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EB" w:rsidRDefault="00FE40EB" w:rsidP="00AC3B37">
      <w:pPr>
        <w:spacing w:line="288" w:lineRule="auto"/>
        <w:jc w:val="center"/>
        <w:rPr>
          <w:rFonts w:ascii="Verdana" w:hAnsi="Verdana"/>
          <w:b/>
          <w:color w:val="E36C0A" w:themeColor="accent6" w:themeShade="BF"/>
          <w:w w:val="105"/>
          <w:sz w:val="48"/>
          <w:szCs w:val="48"/>
        </w:rPr>
      </w:pPr>
    </w:p>
    <w:p w:rsidR="00CE624F" w:rsidRPr="00AC3B37" w:rsidRDefault="00CE624F" w:rsidP="00AC3B37">
      <w:pPr>
        <w:spacing w:line="288" w:lineRule="auto"/>
        <w:jc w:val="center"/>
        <w:rPr>
          <w:rFonts w:ascii="Verdana" w:hAnsi="Verdana"/>
          <w:b/>
          <w:color w:val="E36C0A" w:themeColor="accent6" w:themeShade="BF"/>
          <w:w w:val="105"/>
          <w:sz w:val="48"/>
          <w:szCs w:val="48"/>
        </w:rPr>
      </w:pPr>
      <w:r w:rsidRPr="00AC3B37">
        <w:rPr>
          <w:rFonts w:ascii="Verdana" w:hAnsi="Verdana"/>
          <w:b/>
          <w:color w:val="E36C0A" w:themeColor="accent6" w:themeShade="BF"/>
          <w:w w:val="105"/>
          <w:sz w:val="48"/>
          <w:szCs w:val="48"/>
        </w:rPr>
        <w:t>CODECA DO FUTURO</w:t>
      </w:r>
    </w:p>
    <w:p w:rsidR="00472793" w:rsidRPr="00AC3B37" w:rsidRDefault="00AC3B37" w:rsidP="00AC3B37">
      <w:pPr>
        <w:spacing w:line="288" w:lineRule="auto"/>
        <w:jc w:val="center"/>
        <w:rPr>
          <w:rFonts w:ascii="Verdana" w:hAnsi="Verdana"/>
          <w:b/>
          <w:color w:val="76923C" w:themeColor="accent3" w:themeShade="BF"/>
          <w:w w:val="105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AC3B37">
        <w:rPr>
          <w:rFonts w:ascii="Verdana" w:hAnsi="Verdana"/>
          <w:b/>
          <w:color w:val="76923C" w:themeColor="accent3" w:themeShade="BF"/>
          <w:w w:val="105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EMPRESA </w:t>
      </w:r>
      <w:bookmarkStart w:id="0" w:name="_GoBack"/>
      <w:bookmarkEnd w:id="0"/>
      <w:r w:rsidR="00A26771" w:rsidRPr="00AC3B37">
        <w:rPr>
          <w:rFonts w:ascii="Verdana" w:hAnsi="Verdana"/>
          <w:b/>
          <w:color w:val="76923C" w:themeColor="accent3" w:themeShade="BF"/>
          <w:w w:val="105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PÚBLICA E </w:t>
      </w:r>
      <w:r w:rsidR="00397C91" w:rsidRPr="00AC3B37">
        <w:rPr>
          <w:rFonts w:ascii="Verdana" w:hAnsi="Verdana"/>
          <w:b/>
          <w:color w:val="76923C" w:themeColor="accent3" w:themeShade="BF"/>
          <w:w w:val="105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SUSTENTÁVEL</w:t>
      </w:r>
    </w:p>
    <w:p w:rsidR="00CE624F" w:rsidRPr="00EB025E" w:rsidRDefault="00CE624F" w:rsidP="00CE624F">
      <w:pPr>
        <w:spacing w:line="288" w:lineRule="auto"/>
        <w:rPr>
          <w:rFonts w:ascii="Verdana" w:hAnsi="Verdana"/>
          <w:b/>
          <w:color w:val="4F6228" w:themeColor="accent3" w:themeShade="80"/>
          <w:w w:val="105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AC3B37" w:rsidRPr="00AC3B37" w:rsidRDefault="00AC3B37" w:rsidP="00AC3B37">
      <w:pPr>
        <w:spacing w:line="288" w:lineRule="auto"/>
        <w:rPr>
          <w:rFonts w:ascii="Verdana" w:hAnsi="Verdana"/>
          <w:b/>
          <w:color w:val="000000"/>
          <w:w w:val="105"/>
          <w:sz w:val="28"/>
          <w:szCs w:val="28"/>
        </w:rPr>
      </w:pPr>
    </w:p>
    <w:p w:rsidR="00FE40EB" w:rsidRDefault="00FE40EB" w:rsidP="00AC3B37">
      <w:pPr>
        <w:spacing w:line="288" w:lineRule="auto"/>
        <w:rPr>
          <w:rFonts w:ascii="Verdana" w:hAnsi="Verdana"/>
          <w:b/>
          <w:color w:val="4F6228" w:themeColor="accent3" w:themeShade="80"/>
          <w:w w:val="105"/>
          <w:sz w:val="28"/>
          <w:szCs w:val="28"/>
        </w:rPr>
      </w:pPr>
    </w:p>
    <w:p w:rsidR="00FE40EB" w:rsidRDefault="00FE40EB" w:rsidP="00AC3B37">
      <w:pPr>
        <w:spacing w:line="288" w:lineRule="auto"/>
        <w:rPr>
          <w:rFonts w:ascii="Verdana" w:hAnsi="Verdana"/>
          <w:b/>
          <w:color w:val="4F6228" w:themeColor="accent3" w:themeShade="80"/>
          <w:w w:val="105"/>
          <w:sz w:val="28"/>
          <w:szCs w:val="28"/>
        </w:rPr>
      </w:pPr>
    </w:p>
    <w:p w:rsidR="00FE40EB" w:rsidRDefault="00FE40EB" w:rsidP="00AC3B37">
      <w:pPr>
        <w:spacing w:line="288" w:lineRule="auto"/>
        <w:rPr>
          <w:rFonts w:ascii="Verdana" w:hAnsi="Verdana"/>
          <w:b/>
          <w:color w:val="4F6228" w:themeColor="accent3" w:themeShade="80"/>
          <w:w w:val="105"/>
          <w:sz w:val="28"/>
          <w:szCs w:val="28"/>
        </w:rPr>
      </w:pPr>
    </w:p>
    <w:p w:rsidR="00A26771" w:rsidRPr="00AC3B37" w:rsidRDefault="00AC3B37" w:rsidP="00AC3B37">
      <w:pPr>
        <w:spacing w:line="288" w:lineRule="auto"/>
        <w:rPr>
          <w:rFonts w:ascii="Verdana" w:hAnsi="Verdana"/>
          <w:b/>
          <w:color w:val="4F6228" w:themeColor="accent3" w:themeShade="80"/>
          <w:w w:val="105"/>
          <w:sz w:val="28"/>
          <w:szCs w:val="28"/>
        </w:rPr>
      </w:pPr>
      <w:r w:rsidRPr="00AC3B37">
        <w:rPr>
          <w:rFonts w:ascii="Verdana" w:hAnsi="Verdana"/>
          <w:b/>
          <w:color w:val="4F6228" w:themeColor="accent3" w:themeShade="80"/>
          <w:w w:val="105"/>
          <w:sz w:val="28"/>
          <w:szCs w:val="28"/>
        </w:rPr>
        <w:t>PROPOSTA DOS TRABALHADORES</w:t>
      </w:r>
    </w:p>
    <w:p w:rsidR="00EB025E" w:rsidRDefault="00EB025E" w:rsidP="00A26771">
      <w:pPr>
        <w:tabs>
          <w:tab w:val="left" w:pos="2913"/>
        </w:tabs>
        <w:spacing w:line="288" w:lineRule="auto"/>
        <w:jc w:val="both"/>
        <w:rPr>
          <w:rFonts w:ascii="Verdana" w:hAnsi="Verdana"/>
          <w:b/>
          <w:color w:val="000000"/>
          <w:w w:val="105"/>
        </w:rPr>
      </w:pPr>
    </w:p>
    <w:p w:rsidR="00AC3B37" w:rsidRDefault="00AC3B37" w:rsidP="00A26771">
      <w:pPr>
        <w:tabs>
          <w:tab w:val="left" w:pos="2913"/>
        </w:tabs>
        <w:spacing w:line="288" w:lineRule="auto"/>
        <w:jc w:val="both"/>
        <w:rPr>
          <w:rFonts w:ascii="Verdana" w:hAnsi="Verdana" w:cstheme="minorHAnsi"/>
          <w:b/>
          <w:color w:val="4F6228" w:themeColor="accent3" w:themeShade="80"/>
          <w:w w:val="105"/>
        </w:rPr>
      </w:pPr>
    </w:p>
    <w:p w:rsidR="00FE40EB" w:rsidRDefault="00FE40EB" w:rsidP="00A26771">
      <w:pPr>
        <w:tabs>
          <w:tab w:val="left" w:pos="2913"/>
        </w:tabs>
        <w:spacing w:line="288" w:lineRule="auto"/>
        <w:jc w:val="both"/>
        <w:rPr>
          <w:rFonts w:ascii="Verdana" w:hAnsi="Verdana" w:cstheme="minorHAnsi"/>
          <w:b/>
          <w:color w:val="4F6228" w:themeColor="accent3" w:themeShade="80"/>
          <w:w w:val="105"/>
          <w:sz w:val="26"/>
          <w:szCs w:val="26"/>
        </w:rPr>
      </w:pPr>
    </w:p>
    <w:p w:rsidR="00397C91" w:rsidRPr="00DE3CEE" w:rsidRDefault="00EB025E" w:rsidP="00A26771">
      <w:pPr>
        <w:tabs>
          <w:tab w:val="left" w:pos="2913"/>
        </w:tabs>
        <w:spacing w:line="288" w:lineRule="auto"/>
        <w:jc w:val="both"/>
        <w:rPr>
          <w:rFonts w:ascii="Verdana" w:hAnsi="Verdana" w:cstheme="minorHAnsi"/>
          <w:b/>
          <w:color w:val="4F6228" w:themeColor="accent3" w:themeShade="80"/>
          <w:w w:val="105"/>
          <w:sz w:val="26"/>
          <w:szCs w:val="26"/>
        </w:rPr>
      </w:pPr>
      <w:r w:rsidRPr="00DE3CEE">
        <w:rPr>
          <w:rFonts w:ascii="Verdana" w:hAnsi="Verdana" w:cstheme="minorHAnsi"/>
          <w:b/>
          <w:color w:val="4F6228" w:themeColor="accent3" w:themeShade="80"/>
          <w:w w:val="105"/>
          <w:sz w:val="26"/>
          <w:szCs w:val="26"/>
        </w:rPr>
        <w:t>I</w:t>
      </w:r>
      <w:r w:rsidR="00397C91" w:rsidRPr="00DE3CEE">
        <w:rPr>
          <w:rFonts w:ascii="Verdana" w:hAnsi="Verdana" w:cstheme="minorHAnsi"/>
          <w:b/>
          <w:color w:val="4F6228" w:themeColor="accent3" w:themeShade="80"/>
          <w:w w:val="105"/>
          <w:sz w:val="26"/>
          <w:szCs w:val="26"/>
        </w:rPr>
        <w:t>. APRESENTAÇÃO</w:t>
      </w:r>
    </w:p>
    <w:p w:rsidR="00397C91" w:rsidRPr="00397C91" w:rsidRDefault="00397C91" w:rsidP="00A26771">
      <w:pPr>
        <w:tabs>
          <w:tab w:val="left" w:pos="2913"/>
        </w:tabs>
        <w:spacing w:line="288" w:lineRule="auto"/>
        <w:jc w:val="both"/>
        <w:rPr>
          <w:rFonts w:asciiTheme="minorHAnsi" w:hAnsiTheme="minorHAnsi" w:cstheme="minorHAnsi"/>
          <w:w w:val="105"/>
        </w:rPr>
      </w:pPr>
    </w:p>
    <w:p w:rsidR="00041482" w:rsidRPr="00EB025E" w:rsidRDefault="00A26771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B025E">
        <w:rPr>
          <w:rFonts w:ascii="Verdana" w:hAnsi="Verdana" w:cstheme="minorHAnsi"/>
          <w:w w:val="105"/>
          <w:sz w:val="22"/>
          <w:szCs w:val="22"/>
        </w:rPr>
        <w:t>Ao longo de sua história</w:t>
      </w:r>
      <w:r w:rsidR="0005343F">
        <w:rPr>
          <w:rFonts w:ascii="Verdana" w:hAnsi="Verdana" w:cstheme="minorHAnsi"/>
          <w:w w:val="105"/>
          <w:sz w:val="22"/>
          <w:szCs w:val="22"/>
        </w:rPr>
        <w:t>,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 xml:space="preserve"> a CODECA </w:t>
      </w:r>
      <w:r w:rsidR="002E1822" w:rsidRPr="00EB025E">
        <w:rPr>
          <w:rFonts w:ascii="Verdana" w:hAnsi="Verdana" w:cstheme="minorHAnsi"/>
          <w:w w:val="105"/>
          <w:sz w:val="22"/>
          <w:szCs w:val="22"/>
        </w:rPr>
        <w:t>constituiu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>-se</w:t>
      </w:r>
      <w:r w:rsidR="002E1822" w:rsidRPr="00EB025E">
        <w:rPr>
          <w:rFonts w:ascii="Verdana" w:hAnsi="Verdana" w:cstheme="minorHAnsi"/>
          <w:w w:val="105"/>
          <w:sz w:val="22"/>
          <w:szCs w:val="22"/>
        </w:rPr>
        <w:t xml:space="preserve"> numa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 xml:space="preserve"> importante ferramenta de desenvolvimento do Município e</w:t>
      </w:r>
      <w:r w:rsidR="002E1822" w:rsidRPr="00EB025E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 xml:space="preserve">numa </w:t>
      </w:r>
      <w:r w:rsidR="002E1822" w:rsidRPr="00EB025E">
        <w:rPr>
          <w:rFonts w:ascii="Verdana" w:hAnsi="Verdana" w:cstheme="minorHAnsi"/>
          <w:w w:val="105"/>
          <w:sz w:val="22"/>
          <w:szCs w:val="22"/>
        </w:rPr>
        <w:t xml:space="preserve">referência 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>na área de limpeza pública</w:t>
      </w:r>
      <w:r w:rsidR="002E1822" w:rsidRPr="00EB025E">
        <w:rPr>
          <w:rFonts w:ascii="Verdana" w:hAnsi="Verdana" w:cstheme="minorHAnsi"/>
          <w:w w:val="105"/>
          <w:sz w:val="22"/>
          <w:szCs w:val="22"/>
        </w:rPr>
        <w:t>. Graças ao trabalho executado pelos trabalhadores de diferentes setores da empresa, Caxias do Sul é reconhecida nacionalmente e pela comunidade, como uma cidade limpa e sustentável ambientalmente.</w:t>
      </w:r>
    </w:p>
    <w:p w:rsidR="002E1822" w:rsidRPr="00EB025E" w:rsidRDefault="002E1822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2E1822" w:rsidRPr="00EB025E" w:rsidRDefault="002E1822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B025E">
        <w:rPr>
          <w:rFonts w:ascii="Verdana" w:hAnsi="Verdana" w:cstheme="minorHAnsi"/>
          <w:w w:val="105"/>
          <w:sz w:val="22"/>
          <w:szCs w:val="22"/>
        </w:rPr>
        <w:t>A empresa pública certificada pela ISSO 9001,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 xml:space="preserve"> tem os serviços reconhecida pela comunidade,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disp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>ondo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de recurso materiais e humanos </w:t>
      </w:r>
      <w:r w:rsidR="00164EAE" w:rsidRPr="00EB025E">
        <w:rPr>
          <w:rFonts w:ascii="Verdana" w:hAnsi="Verdana" w:cstheme="minorHAnsi"/>
          <w:w w:val="105"/>
          <w:sz w:val="22"/>
          <w:szCs w:val="22"/>
        </w:rPr>
        <w:t>que atendem diversas área do Município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. Contudo, nesta longa história, também enfrentou dificuldades </w:t>
      </w:r>
      <w:r w:rsidR="00ED200D" w:rsidRPr="00EB025E">
        <w:rPr>
          <w:rFonts w:ascii="Verdana" w:hAnsi="Verdana" w:cstheme="minorHAnsi"/>
          <w:w w:val="105"/>
          <w:sz w:val="22"/>
          <w:szCs w:val="22"/>
        </w:rPr>
        <w:t>financeiras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, que foram superados com a dedicação e emprenho de seu quadro funcional e </w:t>
      </w:r>
      <w:r w:rsidR="00ED200D" w:rsidRPr="00EB025E">
        <w:rPr>
          <w:rFonts w:ascii="Verdana" w:hAnsi="Verdana" w:cstheme="minorHAnsi"/>
          <w:w w:val="105"/>
          <w:sz w:val="22"/>
          <w:szCs w:val="22"/>
        </w:rPr>
        <w:t>comprometimento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ED200D" w:rsidRPr="00EB025E">
        <w:rPr>
          <w:rFonts w:ascii="Verdana" w:hAnsi="Verdana" w:cstheme="minorHAnsi"/>
          <w:w w:val="105"/>
          <w:sz w:val="22"/>
          <w:szCs w:val="22"/>
        </w:rPr>
        <w:t>da Administração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Municipal.</w:t>
      </w:r>
    </w:p>
    <w:p w:rsidR="002E1822" w:rsidRPr="00EB025E" w:rsidRDefault="002E1822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2E1822" w:rsidRDefault="002E1822" w:rsidP="002A2513">
      <w:pPr>
        <w:spacing w:line="288" w:lineRule="auto"/>
        <w:jc w:val="both"/>
        <w:rPr>
          <w:rFonts w:ascii="Verdana" w:hAnsi="Verdana"/>
          <w:w w:val="105"/>
          <w:sz w:val="22"/>
          <w:szCs w:val="22"/>
        </w:rPr>
      </w:pPr>
      <w:r w:rsidRPr="00EB025E">
        <w:rPr>
          <w:rFonts w:ascii="Verdana" w:hAnsi="Verdana" w:cstheme="minorHAnsi"/>
          <w:w w:val="105"/>
          <w:sz w:val="22"/>
          <w:szCs w:val="22"/>
        </w:rPr>
        <w:t xml:space="preserve">Neste </w:t>
      </w:r>
      <w:r w:rsidR="00ED200D" w:rsidRPr="00EB025E">
        <w:rPr>
          <w:rFonts w:ascii="Verdana" w:hAnsi="Verdana" w:cstheme="minorHAnsi"/>
          <w:w w:val="105"/>
          <w:sz w:val="22"/>
          <w:szCs w:val="22"/>
        </w:rPr>
        <w:t>momento</w:t>
      </w:r>
      <w:r w:rsidR="00AC3B37">
        <w:rPr>
          <w:rFonts w:ascii="Verdana" w:hAnsi="Verdana" w:cstheme="minorHAnsi"/>
          <w:w w:val="105"/>
          <w:sz w:val="22"/>
          <w:szCs w:val="22"/>
        </w:rPr>
        <w:t xml:space="preserve"> em que se discutem projetos e propostas para a gestão do Município de Caxias do Sul, </w:t>
      </w:r>
      <w:r w:rsidR="00126E89">
        <w:rPr>
          <w:rFonts w:ascii="Verdana" w:hAnsi="Verdana" w:cstheme="minorHAnsi"/>
          <w:w w:val="105"/>
          <w:sz w:val="22"/>
          <w:szCs w:val="22"/>
        </w:rPr>
        <w:t>o SINDILIMP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843FEF" w:rsidRPr="00EB025E">
        <w:rPr>
          <w:rFonts w:ascii="Verdana" w:hAnsi="Verdana" w:cstheme="minorHAnsi"/>
          <w:w w:val="105"/>
          <w:sz w:val="22"/>
          <w:szCs w:val="22"/>
        </w:rPr>
        <w:t xml:space="preserve">- </w:t>
      </w:r>
      <w:r w:rsidR="00843FEF" w:rsidRPr="00EB025E">
        <w:rPr>
          <w:rFonts w:ascii="Verdana" w:hAnsi="Verdana"/>
          <w:w w:val="105"/>
          <w:sz w:val="22"/>
          <w:szCs w:val="22"/>
        </w:rPr>
        <w:t>Sindicato dos Trabalhadores em Empresas de Asseio e Conservação, Limpeza Urbana, Ambiental e Áreas Verdes em Empresas de Serviços Terc</w:t>
      </w:r>
      <w:r w:rsidR="00AC3B37">
        <w:rPr>
          <w:rFonts w:ascii="Verdana" w:hAnsi="Verdana"/>
          <w:w w:val="105"/>
          <w:sz w:val="22"/>
          <w:szCs w:val="22"/>
        </w:rPr>
        <w:t>eirizados de Caxias do Sul, deseja</w:t>
      </w:r>
      <w:r w:rsidR="00843FEF" w:rsidRPr="00EB025E">
        <w:rPr>
          <w:rFonts w:ascii="Verdana" w:hAnsi="Verdana"/>
          <w:w w:val="105"/>
          <w:sz w:val="22"/>
          <w:szCs w:val="22"/>
        </w:rPr>
        <w:t xml:space="preserve"> contribuir com </w:t>
      </w:r>
      <w:r w:rsidR="00AC3B37">
        <w:rPr>
          <w:rFonts w:ascii="Verdana" w:hAnsi="Verdana"/>
          <w:w w:val="105"/>
          <w:sz w:val="22"/>
          <w:szCs w:val="22"/>
        </w:rPr>
        <w:t>o debate do futuro</w:t>
      </w:r>
      <w:r w:rsidR="00843FEF" w:rsidRPr="00EB025E">
        <w:rPr>
          <w:rFonts w:ascii="Verdana" w:hAnsi="Verdana"/>
          <w:w w:val="105"/>
          <w:sz w:val="22"/>
          <w:szCs w:val="22"/>
        </w:rPr>
        <w:t xml:space="preserve"> da </w:t>
      </w:r>
      <w:r w:rsidR="00ED200D" w:rsidRPr="00EB025E">
        <w:rPr>
          <w:rFonts w:ascii="Verdana" w:hAnsi="Verdana"/>
          <w:w w:val="105"/>
          <w:sz w:val="22"/>
          <w:szCs w:val="22"/>
        </w:rPr>
        <w:t>Companhia</w:t>
      </w:r>
      <w:r w:rsidR="00843FEF" w:rsidRPr="00EB025E">
        <w:rPr>
          <w:rFonts w:ascii="Verdana" w:hAnsi="Verdana"/>
          <w:w w:val="105"/>
          <w:sz w:val="22"/>
          <w:szCs w:val="22"/>
        </w:rPr>
        <w:t xml:space="preserve">, </w:t>
      </w:r>
      <w:r w:rsidR="00ED200D" w:rsidRPr="00EB025E">
        <w:rPr>
          <w:rFonts w:ascii="Verdana" w:hAnsi="Verdana"/>
          <w:w w:val="105"/>
          <w:sz w:val="22"/>
          <w:szCs w:val="22"/>
        </w:rPr>
        <w:t>apresentando diretrizes e propostas no âmbito funcional, administrativo e econômico.</w:t>
      </w:r>
    </w:p>
    <w:p w:rsidR="00FE40EB" w:rsidRDefault="00FE40EB" w:rsidP="002A2513">
      <w:pPr>
        <w:spacing w:line="288" w:lineRule="auto"/>
        <w:jc w:val="both"/>
        <w:rPr>
          <w:rFonts w:ascii="Verdana" w:hAnsi="Verdana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/>
          <w:w w:val="105"/>
          <w:sz w:val="22"/>
          <w:szCs w:val="22"/>
        </w:rPr>
      </w:pPr>
    </w:p>
    <w:p w:rsidR="00843FEF" w:rsidRPr="00DE3CEE" w:rsidRDefault="00EB025E" w:rsidP="002A2513">
      <w:pPr>
        <w:spacing w:line="288" w:lineRule="auto"/>
        <w:jc w:val="both"/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</w:pPr>
      <w:r w:rsidRPr="00DE3CEE"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  <w:lastRenderedPageBreak/>
        <w:t>II</w:t>
      </w:r>
      <w:r w:rsidR="00747B82" w:rsidRPr="00DE3CEE"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  <w:t xml:space="preserve">. </w:t>
      </w:r>
      <w:r w:rsidRPr="00DE3CEE"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  <w:t xml:space="preserve">DIRETRIZES </w:t>
      </w:r>
    </w:p>
    <w:p w:rsidR="00843FEF" w:rsidRPr="00397C91" w:rsidRDefault="00843FEF" w:rsidP="002A2513">
      <w:pPr>
        <w:spacing w:line="288" w:lineRule="auto"/>
        <w:jc w:val="both"/>
        <w:rPr>
          <w:rFonts w:ascii="Verdana" w:hAnsi="Verdana"/>
          <w:w w:val="105"/>
        </w:rPr>
      </w:pPr>
    </w:p>
    <w:p w:rsidR="00843FEF" w:rsidRDefault="00843FEF" w:rsidP="00843FEF">
      <w:pPr>
        <w:pStyle w:val="PargrafodaLista"/>
        <w:numPr>
          <w:ilvl w:val="0"/>
          <w:numId w:val="12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B025E">
        <w:rPr>
          <w:rFonts w:ascii="Verdana" w:hAnsi="Verdana" w:cstheme="minorHAnsi"/>
          <w:w w:val="105"/>
          <w:sz w:val="22"/>
          <w:szCs w:val="22"/>
        </w:rPr>
        <w:t xml:space="preserve">Manutenção da CODECA como empresa </w:t>
      </w:r>
      <w:r w:rsidR="00747B82" w:rsidRPr="00A72EBC">
        <w:rPr>
          <w:rFonts w:ascii="Verdana" w:hAnsi="Verdana" w:cstheme="minorHAnsi"/>
          <w:b/>
          <w:w w:val="105"/>
          <w:sz w:val="22"/>
          <w:szCs w:val="22"/>
        </w:rPr>
        <w:t>Pública e Sustentável</w:t>
      </w:r>
      <w:r w:rsidR="006A0384" w:rsidRPr="00EB025E">
        <w:rPr>
          <w:rFonts w:ascii="Verdana" w:hAnsi="Verdana" w:cstheme="minorHAnsi"/>
          <w:w w:val="105"/>
          <w:sz w:val="22"/>
          <w:szCs w:val="22"/>
        </w:rPr>
        <w:t>;</w:t>
      </w:r>
    </w:p>
    <w:p w:rsidR="00EB025E" w:rsidRPr="00EB025E" w:rsidRDefault="00EB025E" w:rsidP="00EB025E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843FEF" w:rsidRDefault="00843FEF" w:rsidP="00843FEF">
      <w:pPr>
        <w:pStyle w:val="PargrafodaLista"/>
        <w:numPr>
          <w:ilvl w:val="0"/>
          <w:numId w:val="12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B025E">
        <w:rPr>
          <w:rFonts w:ascii="Verdana" w:hAnsi="Verdana" w:cstheme="minorHAnsi"/>
          <w:w w:val="105"/>
          <w:sz w:val="22"/>
          <w:szCs w:val="22"/>
        </w:rPr>
        <w:t>Comprometimento do Município</w:t>
      </w:r>
      <w:r w:rsidR="00747B82" w:rsidRPr="00EB025E">
        <w:rPr>
          <w:rFonts w:ascii="Verdana" w:hAnsi="Verdana" w:cstheme="minorHAnsi"/>
          <w:w w:val="105"/>
          <w:sz w:val="22"/>
          <w:szCs w:val="22"/>
        </w:rPr>
        <w:t xml:space="preserve"> e Trabalhadores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747B82" w:rsidRPr="00EB025E">
        <w:rPr>
          <w:rFonts w:ascii="Verdana" w:hAnsi="Verdana" w:cstheme="minorHAnsi"/>
          <w:w w:val="105"/>
          <w:sz w:val="22"/>
          <w:szCs w:val="22"/>
        </w:rPr>
        <w:t>no Processo de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747B82" w:rsidRPr="00A72EBC">
        <w:rPr>
          <w:rFonts w:ascii="Verdana" w:hAnsi="Verdana" w:cstheme="minorHAnsi"/>
          <w:b/>
          <w:w w:val="105"/>
          <w:sz w:val="22"/>
          <w:szCs w:val="22"/>
        </w:rPr>
        <w:t>R</w:t>
      </w:r>
      <w:r w:rsidRPr="00A72EBC">
        <w:rPr>
          <w:rFonts w:ascii="Verdana" w:hAnsi="Verdana" w:cstheme="minorHAnsi"/>
          <w:b/>
          <w:w w:val="105"/>
          <w:sz w:val="22"/>
          <w:szCs w:val="22"/>
        </w:rPr>
        <w:t>ecuperação</w:t>
      </w:r>
      <w:r w:rsidR="00747B82" w:rsidRPr="00A72EBC">
        <w:rPr>
          <w:rFonts w:ascii="Verdana" w:hAnsi="Verdana" w:cstheme="minorHAnsi"/>
          <w:b/>
          <w:w w:val="105"/>
          <w:sz w:val="22"/>
          <w:szCs w:val="22"/>
        </w:rPr>
        <w:t xml:space="preserve"> e Reestruturação</w:t>
      </w:r>
      <w:r w:rsidR="00747B82" w:rsidRPr="00EB025E">
        <w:rPr>
          <w:rFonts w:ascii="Verdana" w:hAnsi="Verdana" w:cstheme="minorHAnsi"/>
          <w:w w:val="105"/>
          <w:sz w:val="22"/>
          <w:szCs w:val="22"/>
        </w:rPr>
        <w:t xml:space="preserve"> da Companhia</w:t>
      </w:r>
      <w:r w:rsidR="00EB025E">
        <w:rPr>
          <w:rFonts w:ascii="Verdana" w:hAnsi="Verdana" w:cstheme="minorHAnsi"/>
          <w:w w:val="105"/>
          <w:sz w:val="22"/>
          <w:szCs w:val="22"/>
        </w:rPr>
        <w:t>;</w:t>
      </w:r>
    </w:p>
    <w:p w:rsidR="00EB025E" w:rsidRPr="00EB025E" w:rsidRDefault="00EB025E" w:rsidP="00EB025E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843FEF" w:rsidRDefault="00843FEF" w:rsidP="00843FEF">
      <w:pPr>
        <w:pStyle w:val="PargrafodaLista"/>
        <w:numPr>
          <w:ilvl w:val="0"/>
          <w:numId w:val="12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A72EBC">
        <w:rPr>
          <w:rFonts w:ascii="Verdana" w:hAnsi="Verdana" w:cstheme="minorHAnsi"/>
          <w:b/>
          <w:w w:val="105"/>
          <w:sz w:val="22"/>
          <w:szCs w:val="22"/>
        </w:rPr>
        <w:t>Manutenção</w:t>
      </w:r>
      <w:r w:rsidR="00747B82" w:rsidRPr="00A72EBC">
        <w:rPr>
          <w:rFonts w:ascii="Verdana" w:hAnsi="Verdana" w:cstheme="minorHAnsi"/>
          <w:b/>
          <w:w w:val="105"/>
          <w:sz w:val="22"/>
          <w:szCs w:val="22"/>
        </w:rPr>
        <w:t xml:space="preserve"> e </w:t>
      </w:r>
      <w:r w:rsidR="00A72EBC" w:rsidRPr="00A72EBC">
        <w:rPr>
          <w:rFonts w:ascii="Verdana" w:hAnsi="Verdana" w:cstheme="minorHAnsi"/>
          <w:b/>
          <w:w w:val="105"/>
          <w:sz w:val="22"/>
          <w:szCs w:val="22"/>
        </w:rPr>
        <w:t>A</w:t>
      </w:r>
      <w:r w:rsidR="00747B82" w:rsidRPr="00A72EBC">
        <w:rPr>
          <w:rFonts w:ascii="Verdana" w:hAnsi="Verdana" w:cstheme="minorHAnsi"/>
          <w:b/>
          <w:w w:val="105"/>
          <w:sz w:val="22"/>
          <w:szCs w:val="22"/>
        </w:rPr>
        <w:t>mpliação</w:t>
      </w:r>
      <w:r w:rsidRPr="00A72EBC">
        <w:rPr>
          <w:rFonts w:ascii="Verdana" w:hAnsi="Verdana" w:cstheme="minorHAnsi"/>
          <w:b/>
          <w:w w:val="105"/>
          <w:sz w:val="22"/>
          <w:szCs w:val="22"/>
        </w:rPr>
        <w:t xml:space="preserve"> </w:t>
      </w:r>
      <w:r w:rsidR="00747B82" w:rsidRPr="00A72EBC">
        <w:rPr>
          <w:rFonts w:ascii="Verdana" w:hAnsi="Verdana" w:cstheme="minorHAnsi"/>
          <w:b/>
          <w:w w:val="105"/>
          <w:sz w:val="22"/>
          <w:szCs w:val="22"/>
        </w:rPr>
        <w:t>dos Serviços</w:t>
      </w:r>
      <w:r w:rsidR="00747B82" w:rsidRPr="00EB025E">
        <w:rPr>
          <w:rFonts w:ascii="Verdana" w:hAnsi="Verdana" w:cstheme="minorHAnsi"/>
          <w:w w:val="105"/>
          <w:sz w:val="22"/>
          <w:szCs w:val="22"/>
        </w:rPr>
        <w:t xml:space="preserve"> e Postos de Trabalho</w:t>
      </w:r>
      <w:r w:rsidR="006A0384" w:rsidRPr="00EB025E">
        <w:rPr>
          <w:rFonts w:ascii="Verdana" w:hAnsi="Verdana" w:cstheme="minorHAnsi"/>
          <w:w w:val="105"/>
          <w:sz w:val="22"/>
          <w:szCs w:val="22"/>
        </w:rPr>
        <w:t>;</w:t>
      </w:r>
    </w:p>
    <w:p w:rsidR="00EB025E" w:rsidRPr="00EB025E" w:rsidRDefault="00EB025E" w:rsidP="00EB025E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843FEF" w:rsidRDefault="00843FEF" w:rsidP="00843FEF">
      <w:pPr>
        <w:pStyle w:val="PargrafodaLista"/>
        <w:numPr>
          <w:ilvl w:val="0"/>
          <w:numId w:val="12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A72EBC">
        <w:rPr>
          <w:rFonts w:ascii="Verdana" w:hAnsi="Verdana" w:cstheme="minorHAnsi"/>
          <w:b/>
          <w:w w:val="105"/>
          <w:sz w:val="22"/>
          <w:szCs w:val="22"/>
        </w:rPr>
        <w:t xml:space="preserve">Democratização da </w:t>
      </w:r>
      <w:r w:rsidR="00A72EBC" w:rsidRPr="00A72EBC">
        <w:rPr>
          <w:rFonts w:ascii="Verdana" w:hAnsi="Verdana" w:cstheme="minorHAnsi"/>
          <w:b/>
          <w:w w:val="105"/>
          <w:sz w:val="22"/>
          <w:szCs w:val="22"/>
        </w:rPr>
        <w:t>G</w:t>
      </w:r>
      <w:r w:rsidRPr="00A72EBC">
        <w:rPr>
          <w:rFonts w:ascii="Verdana" w:hAnsi="Verdana" w:cstheme="minorHAnsi"/>
          <w:b/>
          <w:w w:val="105"/>
          <w:sz w:val="22"/>
          <w:szCs w:val="22"/>
        </w:rPr>
        <w:t>estão</w:t>
      </w:r>
      <w:r w:rsidRPr="00EB025E">
        <w:rPr>
          <w:rFonts w:ascii="Verdana" w:hAnsi="Verdana" w:cstheme="minorHAnsi"/>
          <w:w w:val="105"/>
          <w:sz w:val="22"/>
          <w:szCs w:val="22"/>
        </w:rPr>
        <w:t xml:space="preserve"> com participação dos </w:t>
      </w:r>
      <w:r w:rsidR="00747B82" w:rsidRPr="00EB025E">
        <w:rPr>
          <w:rFonts w:ascii="Verdana" w:hAnsi="Verdana" w:cstheme="minorHAnsi"/>
          <w:w w:val="105"/>
          <w:sz w:val="22"/>
          <w:szCs w:val="22"/>
        </w:rPr>
        <w:t>T</w:t>
      </w:r>
      <w:r w:rsidRPr="00EB025E">
        <w:rPr>
          <w:rFonts w:ascii="Verdana" w:hAnsi="Verdana" w:cstheme="minorHAnsi"/>
          <w:w w:val="105"/>
          <w:sz w:val="22"/>
          <w:szCs w:val="22"/>
        </w:rPr>
        <w:t>rabalhadores</w:t>
      </w:r>
      <w:r w:rsidR="00747B82" w:rsidRPr="00EB025E">
        <w:rPr>
          <w:rFonts w:ascii="Verdana" w:hAnsi="Verdana" w:cstheme="minorHAnsi"/>
          <w:w w:val="105"/>
          <w:sz w:val="22"/>
          <w:szCs w:val="22"/>
        </w:rPr>
        <w:t>, Município, Legislativo e Sociedade</w:t>
      </w:r>
      <w:r w:rsidR="006A0384" w:rsidRPr="00EB025E">
        <w:rPr>
          <w:rFonts w:ascii="Verdana" w:hAnsi="Verdana" w:cstheme="minorHAnsi"/>
          <w:w w:val="105"/>
          <w:sz w:val="22"/>
          <w:szCs w:val="22"/>
        </w:rPr>
        <w:t>.</w:t>
      </w:r>
    </w:p>
    <w:p w:rsidR="00126E89" w:rsidRPr="00126E89" w:rsidRDefault="00126E89" w:rsidP="00126E89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4A68A2" w:rsidRDefault="004A68A2" w:rsidP="006A0384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6A0384">
      <w:pPr>
        <w:spacing w:line="288" w:lineRule="auto"/>
        <w:jc w:val="both"/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</w:pPr>
    </w:p>
    <w:p w:rsidR="00FE40EB" w:rsidRDefault="00FE40EB" w:rsidP="006A0384">
      <w:pPr>
        <w:spacing w:line="288" w:lineRule="auto"/>
        <w:jc w:val="both"/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</w:pPr>
    </w:p>
    <w:p w:rsidR="006A0384" w:rsidRPr="00DE3CEE" w:rsidRDefault="00EB025E" w:rsidP="006A0384">
      <w:pPr>
        <w:spacing w:line="288" w:lineRule="auto"/>
        <w:jc w:val="both"/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</w:pPr>
      <w:r w:rsidRPr="00DE3CEE"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  <w:t>III</w:t>
      </w:r>
      <w:r w:rsidR="00747B82" w:rsidRPr="00DE3CEE"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  <w:t xml:space="preserve">. </w:t>
      </w:r>
      <w:r w:rsidRPr="00DE3CEE">
        <w:rPr>
          <w:rFonts w:ascii="Verdana" w:hAnsi="Verdana"/>
          <w:b/>
          <w:color w:val="4F6228" w:themeColor="accent3" w:themeShade="80"/>
          <w:w w:val="105"/>
          <w:sz w:val="26"/>
          <w:szCs w:val="26"/>
        </w:rPr>
        <w:t>PROPOSTAS DOS TRABALHADORES</w:t>
      </w:r>
    </w:p>
    <w:p w:rsidR="00AC6F09" w:rsidRDefault="00AC6F09" w:rsidP="001B6367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  <w:sz w:val="22"/>
          <w:szCs w:val="22"/>
        </w:rPr>
      </w:pPr>
    </w:p>
    <w:p w:rsidR="001B6367" w:rsidRPr="00DE3CEE" w:rsidRDefault="001B6367" w:rsidP="001B6367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</w:rPr>
      </w:pP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01. </w:t>
      </w:r>
      <w:r w:rsidR="005804DF" w:rsidRPr="00DE3CEE">
        <w:rPr>
          <w:rFonts w:ascii="Verdana" w:hAnsi="Verdana" w:cstheme="minorHAnsi"/>
          <w:b/>
          <w:color w:val="E36C0A" w:themeColor="accent6" w:themeShade="BF"/>
          <w:w w:val="105"/>
          <w:u w:val="single"/>
        </w:rPr>
        <w:t>EMPRESA PÚBLICA E SUSTENTÁVEL</w:t>
      </w:r>
    </w:p>
    <w:p w:rsidR="001B6367" w:rsidRPr="00EB025E" w:rsidRDefault="001B6367" w:rsidP="001B636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673CB5" w:rsidRDefault="00673CB5" w:rsidP="001B636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A CODECA é uma empresa pública </w:t>
      </w:r>
      <w:r w:rsidR="00AC6F09">
        <w:rPr>
          <w:rFonts w:ascii="Verdana" w:hAnsi="Verdana" w:cstheme="minorHAnsi"/>
          <w:w w:val="105"/>
          <w:sz w:val="22"/>
          <w:szCs w:val="22"/>
        </w:rPr>
        <w:t xml:space="preserve">e </w:t>
      </w:r>
      <w:r w:rsidR="00733FC9">
        <w:rPr>
          <w:rFonts w:ascii="Verdana" w:hAnsi="Verdana" w:cstheme="minorHAnsi"/>
          <w:w w:val="105"/>
          <w:sz w:val="22"/>
          <w:szCs w:val="22"/>
        </w:rPr>
        <w:t>seu gerenciamento está diretamente vinculado às decisões políticas do Poder Público Municipal</w:t>
      </w:r>
      <w:r w:rsidR="00126E89">
        <w:rPr>
          <w:rFonts w:ascii="Verdana" w:hAnsi="Verdana" w:cstheme="minorHAnsi"/>
          <w:w w:val="105"/>
          <w:sz w:val="22"/>
          <w:szCs w:val="22"/>
        </w:rPr>
        <w:t>. Esta condição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126E89">
        <w:rPr>
          <w:rFonts w:ascii="Verdana" w:hAnsi="Verdana" w:cstheme="minorHAnsi"/>
          <w:w w:val="105"/>
          <w:sz w:val="22"/>
          <w:szCs w:val="22"/>
        </w:rPr>
        <w:t>estimula a</w:t>
      </w:r>
      <w:r w:rsidR="00733FC9">
        <w:rPr>
          <w:rFonts w:ascii="Verdana" w:hAnsi="Verdana" w:cstheme="minorHAnsi"/>
          <w:w w:val="105"/>
          <w:sz w:val="22"/>
          <w:szCs w:val="22"/>
        </w:rPr>
        <w:t xml:space="preserve"> descontinuidade </w:t>
      </w:r>
      <w:r w:rsidR="00126E89">
        <w:rPr>
          <w:rFonts w:ascii="Verdana" w:hAnsi="Verdana" w:cstheme="minorHAnsi"/>
          <w:w w:val="105"/>
          <w:sz w:val="22"/>
          <w:szCs w:val="22"/>
        </w:rPr>
        <w:t xml:space="preserve">dos processos de gestão e provoca </w:t>
      </w:r>
      <w:r w:rsidR="00733FC9">
        <w:rPr>
          <w:rFonts w:ascii="Verdana" w:hAnsi="Verdana" w:cstheme="minorHAnsi"/>
          <w:w w:val="105"/>
          <w:sz w:val="22"/>
          <w:szCs w:val="22"/>
        </w:rPr>
        <w:t>resultado</w:t>
      </w:r>
      <w:r w:rsidR="00126E89">
        <w:rPr>
          <w:rFonts w:ascii="Verdana" w:hAnsi="Verdana" w:cstheme="minorHAnsi"/>
          <w:w w:val="105"/>
          <w:sz w:val="22"/>
          <w:szCs w:val="22"/>
        </w:rPr>
        <w:t>s</w:t>
      </w:r>
      <w:r w:rsidR="00733FC9">
        <w:rPr>
          <w:rFonts w:ascii="Verdana" w:hAnsi="Verdana" w:cstheme="minorHAnsi"/>
          <w:w w:val="105"/>
          <w:sz w:val="22"/>
          <w:szCs w:val="22"/>
        </w:rPr>
        <w:t xml:space="preserve"> econômicos negativos.</w:t>
      </w:r>
    </w:p>
    <w:p w:rsidR="00673CB5" w:rsidRDefault="00673CB5" w:rsidP="001B636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673CB5" w:rsidRDefault="00673CB5" w:rsidP="001B636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Para garantir a perenidade das ações e a manutenção da empresa pública que atenda os princípios da Administração Pública, os trabalhadores propõem:</w:t>
      </w:r>
    </w:p>
    <w:p w:rsidR="00673CB5" w:rsidRDefault="00673CB5" w:rsidP="00673CB5">
      <w:pPr>
        <w:tabs>
          <w:tab w:val="left" w:pos="851"/>
        </w:tabs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67" w:rsidRPr="00AC6F09" w:rsidRDefault="00AC3B37" w:rsidP="00673CB5">
      <w:pPr>
        <w:pStyle w:val="PargrafodaLista"/>
        <w:numPr>
          <w:ilvl w:val="1"/>
          <w:numId w:val="17"/>
        </w:numPr>
        <w:tabs>
          <w:tab w:val="left" w:pos="851"/>
        </w:tabs>
        <w:spacing w:line="288" w:lineRule="auto"/>
        <w:jc w:val="both"/>
        <w:rPr>
          <w:rFonts w:ascii="Verdana" w:hAnsi="Verdana" w:cstheme="minorHAnsi"/>
          <w:b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E</w:t>
      </w:r>
      <w:r w:rsidR="002C18EE" w:rsidRPr="00673CB5">
        <w:rPr>
          <w:rFonts w:ascii="Verdana" w:hAnsi="Verdana" w:cstheme="minorHAnsi"/>
          <w:w w:val="105"/>
          <w:sz w:val="22"/>
          <w:szCs w:val="22"/>
        </w:rPr>
        <w:t>laboração de um instrumento jurídico que garanta a CODECA como empresa pública e vincule</w:t>
      </w:r>
      <w:r w:rsidR="00673CB5" w:rsidRPr="00673CB5">
        <w:rPr>
          <w:rFonts w:ascii="Verdana" w:hAnsi="Verdana" w:cstheme="minorHAnsi"/>
          <w:w w:val="105"/>
          <w:sz w:val="22"/>
          <w:szCs w:val="22"/>
        </w:rPr>
        <w:t xml:space="preserve"> os gestores às</w:t>
      </w:r>
      <w:r w:rsidR="002C18EE" w:rsidRPr="00673CB5">
        <w:rPr>
          <w:rFonts w:ascii="Verdana" w:hAnsi="Verdana" w:cstheme="minorHAnsi"/>
          <w:w w:val="105"/>
          <w:sz w:val="22"/>
          <w:szCs w:val="22"/>
        </w:rPr>
        <w:t xml:space="preserve"> regras de governança </w:t>
      </w:r>
      <w:r w:rsidR="00673CB5" w:rsidRPr="00673CB5">
        <w:rPr>
          <w:rFonts w:ascii="Verdana" w:hAnsi="Verdana" w:cstheme="minorHAnsi"/>
          <w:w w:val="105"/>
          <w:sz w:val="22"/>
          <w:szCs w:val="22"/>
        </w:rPr>
        <w:t>corporativa nos termos da Lei Federal 13.303/2016</w:t>
      </w:r>
      <w:r w:rsidR="00AC6F09">
        <w:rPr>
          <w:rFonts w:ascii="Verdana" w:hAnsi="Verdana" w:cstheme="minorHAnsi"/>
          <w:w w:val="105"/>
          <w:sz w:val="22"/>
          <w:szCs w:val="22"/>
        </w:rPr>
        <w:t>;</w:t>
      </w:r>
    </w:p>
    <w:p w:rsidR="00AC6F09" w:rsidRPr="00AC6F09" w:rsidRDefault="00AC6F09" w:rsidP="00AC6F09">
      <w:pPr>
        <w:pStyle w:val="PargrafodaLista"/>
        <w:tabs>
          <w:tab w:val="left" w:pos="851"/>
        </w:tabs>
        <w:spacing w:line="288" w:lineRule="auto"/>
        <w:jc w:val="both"/>
        <w:rPr>
          <w:rFonts w:ascii="Verdana" w:hAnsi="Verdana" w:cstheme="minorHAnsi"/>
          <w:b/>
          <w:w w:val="105"/>
          <w:sz w:val="22"/>
          <w:szCs w:val="22"/>
        </w:rPr>
      </w:pPr>
    </w:p>
    <w:p w:rsidR="00AC6F09" w:rsidRPr="00AC6F09" w:rsidRDefault="00733FC9" w:rsidP="00673CB5">
      <w:pPr>
        <w:pStyle w:val="PargrafodaLista"/>
        <w:numPr>
          <w:ilvl w:val="1"/>
          <w:numId w:val="17"/>
        </w:numPr>
        <w:tabs>
          <w:tab w:val="left" w:pos="851"/>
        </w:tabs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A CODECA en</w:t>
      </w:r>
      <w:r w:rsidR="004A68A2">
        <w:rPr>
          <w:rFonts w:ascii="Verdana" w:hAnsi="Verdana" w:cstheme="minorHAnsi"/>
          <w:w w:val="105"/>
          <w:sz w:val="22"/>
          <w:szCs w:val="22"/>
        </w:rPr>
        <w:t>frenta dificuldades financeiras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4A68A2">
        <w:rPr>
          <w:rFonts w:ascii="Verdana" w:hAnsi="Verdana" w:cstheme="minorHAnsi"/>
          <w:w w:val="105"/>
          <w:sz w:val="22"/>
          <w:szCs w:val="22"/>
        </w:rPr>
        <w:t>em razão de decisões política</w:t>
      </w:r>
      <w:r>
        <w:rPr>
          <w:rFonts w:ascii="Verdana" w:hAnsi="Verdana" w:cstheme="minorHAnsi"/>
          <w:w w:val="105"/>
          <w:sz w:val="22"/>
          <w:szCs w:val="22"/>
        </w:rPr>
        <w:t>s dos</w:t>
      </w:r>
      <w:r w:rsidR="004A68A2">
        <w:rPr>
          <w:rFonts w:ascii="Verdana" w:hAnsi="Verdana" w:cstheme="minorHAnsi"/>
          <w:w w:val="105"/>
          <w:sz w:val="22"/>
          <w:szCs w:val="22"/>
        </w:rPr>
        <w:t xml:space="preserve"> gestores indicados pelo Município</w:t>
      </w:r>
      <w:r>
        <w:rPr>
          <w:rFonts w:ascii="Verdana" w:hAnsi="Verdana" w:cstheme="minorHAnsi"/>
          <w:w w:val="105"/>
          <w:sz w:val="22"/>
          <w:szCs w:val="22"/>
        </w:rPr>
        <w:t xml:space="preserve">. Diante deste quadro, é obrigação do </w:t>
      </w:r>
      <w:r w:rsidR="00AC6F09" w:rsidRPr="00AC6F09">
        <w:rPr>
          <w:rFonts w:ascii="Verdana" w:hAnsi="Verdana" w:cstheme="minorHAnsi"/>
          <w:w w:val="105"/>
          <w:sz w:val="22"/>
          <w:szCs w:val="22"/>
        </w:rPr>
        <w:t>Município</w:t>
      </w:r>
      <w:r>
        <w:rPr>
          <w:rFonts w:ascii="Verdana" w:hAnsi="Verdana" w:cstheme="minorHAnsi"/>
          <w:w w:val="105"/>
          <w:sz w:val="22"/>
          <w:szCs w:val="22"/>
        </w:rPr>
        <w:t xml:space="preserve"> participar</w:t>
      </w:r>
      <w:r w:rsidR="00AC6F09" w:rsidRPr="00AC6F09">
        <w:rPr>
          <w:rFonts w:ascii="Verdana" w:hAnsi="Verdana" w:cstheme="minorHAnsi"/>
          <w:w w:val="105"/>
          <w:sz w:val="22"/>
          <w:szCs w:val="22"/>
        </w:rPr>
        <w:t xml:space="preserve"> </w:t>
      </w:r>
      <w:r>
        <w:rPr>
          <w:rFonts w:ascii="Verdana" w:hAnsi="Verdana" w:cstheme="minorHAnsi"/>
          <w:w w:val="105"/>
          <w:sz w:val="22"/>
          <w:szCs w:val="22"/>
        </w:rPr>
        <w:t>da</w:t>
      </w:r>
      <w:r w:rsidR="00AC6F09" w:rsidRPr="00AC6F09">
        <w:rPr>
          <w:rFonts w:ascii="Verdana" w:hAnsi="Verdana" w:cstheme="minorHAnsi"/>
          <w:w w:val="105"/>
          <w:sz w:val="22"/>
          <w:szCs w:val="22"/>
        </w:rPr>
        <w:t xml:space="preserve"> recuperação</w:t>
      </w:r>
      <w:r w:rsidR="00AC6F09">
        <w:rPr>
          <w:rFonts w:ascii="Verdana" w:hAnsi="Verdana" w:cstheme="minorHAnsi"/>
          <w:w w:val="105"/>
          <w:sz w:val="22"/>
          <w:szCs w:val="22"/>
        </w:rPr>
        <w:t xml:space="preserve"> financeira da CODECA</w:t>
      </w:r>
      <w:r w:rsidR="00AC3B37">
        <w:rPr>
          <w:rFonts w:ascii="Verdana" w:hAnsi="Verdana" w:cstheme="minorHAnsi"/>
          <w:w w:val="105"/>
          <w:sz w:val="22"/>
          <w:szCs w:val="22"/>
        </w:rPr>
        <w:t>.</w:t>
      </w:r>
    </w:p>
    <w:p w:rsidR="001B6367" w:rsidRDefault="001B6367" w:rsidP="002A2513">
      <w:pPr>
        <w:spacing w:line="288" w:lineRule="auto"/>
        <w:jc w:val="both"/>
        <w:rPr>
          <w:rFonts w:ascii="Verdana" w:hAnsi="Verdana" w:cstheme="minorHAnsi"/>
          <w:b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522745" w:rsidRPr="00DE3CEE" w:rsidRDefault="00EB025E" w:rsidP="002A2513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</w:rPr>
      </w:pP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lastRenderedPageBreak/>
        <w:t>0</w:t>
      </w:r>
      <w:r w:rsidR="00673CB5" w:rsidRPr="00DE3CEE">
        <w:rPr>
          <w:rFonts w:ascii="Verdana" w:hAnsi="Verdana" w:cstheme="minorHAnsi"/>
          <w:b/>
          <w:color w:val="E36C0A" w:themeColor="accent6" w:themeShade="BF"/>
          <w:w w:val="105"/>
        </w:rPr>
        <w:t>2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. 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  <w:u w:val="single"/>
        </w:rPr>
        <w:t>REESTRUTURAÇÃO ORGANIZACIONAL</w:t>
      </w:r>
    </w:p>
    <w:p w:rsidR="00EB025E" w:rsidRPr="00EB025E" w:rsidRDefault="00EB025E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EB025E" w:rsidRDefault="00EB025E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A Estrutura Organizacional d</w:t>
      </w:r>
      <w:r w:rsidR="00DA64E2">
        <w:rPr>
          <w:rFonts w:ascii="Verdana" w:hAnsi="Verdana" w:cstheme="minorHAnsi"/>
          <w:w w:val="105"/>
          <w:sz w:val="22"/>
          <w:szCs w:val="22"/>
        </w:rPr>
        <w:t xml:space="preserve">a CODECA é pouco eficiente e os </w:t>
      </w:r>
      <w:r w:rsidR="001B6367">
        <w:rPr>
          <w:rFonts w:ascii="Verdana" w:hAnsi="Verdana" w:cstheme="minorHAnsi"/>
          <w:w w:val="105"/>
          <w:sz w:val="22"/>
          <w:szCs w:val="22"/>
        </w:rPr>
        <w:t>p</w:t>
      </w:r>
      <w:r w:rsidR="00DA64E2">
        <w:rPr>
          <w:rFonts w:ascii="Verdana" w:hAnsi="Verdana" w:cstheme="minorHAnsi"/>
          <w:w w:val="105"/>
          <w:sz w:val="22"/>
          <w:szCs w:val="22"/>
        </w:rPr>
        <w:t xml:space="preserve">rocessos </w:t>
      </w:r>
      <w:r w:rsidR="001B6367">
        <w:rPr>
          <w:rFonts w:ascii="Verdana" w:hAnsi="Verdana" w:cstheme="minorHAnsi"/>
          <w:w w:val="105"/>
          <w:sz w:val="22"/>
          <w:szCs w:val="22"/>
        </w:rPr>
        <w:t>f</w:t>
      </w:r>
      <w:r w:rsidR="00DA64E2">
        <w:rPr>
          <w:rFonts w:ascii="Verdana" w:hAnsi="Verdana" w:cstheme="minorHAnsi"/>
          <w:w w:val="105"/>
          <w:sz w:val="22"/>
          <w:szCs w:val="22"/>
        </w:rPr>
        <w:t>uncionais não são transparentes e equânimes. Para garantir melhor eficiência nos processos de gestão os trabalhadores propõem:</w:t>
      </w:r>
    </w:p>
    <w:p w:rsidR="00DA64E2" w:rsidRDefault="00DA64E2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DA64E2" w:rsidRPr="00227710" w:rsidRDefault="00227710" w:rsidP="00227710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b/>
          <w:w w:val="105"/>
          <w:sz w:val="22"/>
          <w:szCs w:val="22"/>
        </w:rPr>
        <w:t xml:space="preserve">02.1. </w:t>
      </w:r>
      <w:r w:rsidR="00DA64E2" w:rsidRPr="00227710">
        <w:rPr>
          <w:rFonts w:ascii="Verdana" w:hAnsi="Verdana" w:cstheme="minorHAnsi"/>
          <w:b/>
          <w:w w:val="105"/>
          <w:sz w:val="22"/>
          <w:szCs w:val="22"/>
        </w:rPr>
        <w:t>Reorganização da Estrutura Funcional</w:t>
      </w:r>
      <w:r w:rsidR="00DA64E2" w:rsidRPr="00227710">
        <w:rPr>
          <w:rFonts w:ascii="Verdana" w:hAnsi="Verdana" w:cstheme="minorHAnsi"/>
          <w:w w:val="105"/>
          <w:sz w:val="22"/>
          <w:szCs w:val="22"/>
        </w:rPr>
        <w:t xml:space="preserve">, priorizando </w:t>
      </w:r>
      <w:r w:rsidR="001B6367" w:rsidRPr="00227710">
        <w:rPr>
          <w:rFonts w:ascii="Verdana" w:hAnsi="Verdana" w:cstheme="minorHAnsi"/>
          <w:w w:val="105"/>
          <w:sz w:val="22"/>
          <w:szCs w:val="22"/>
        </w:rPr>
        <w:t xml:space="preserve">a ocupação de cargos de chefia por trabalhadores concursados, racionalizando a </w:t>
      </w:r>
      <w:r w:rsidR="004A68A2" w:rsidRPr="00227710">
        <w:rPr>
          <w:rFonts w:ascii="Verdana" w:hAnsi="Verdana" w:cstheme="minorHAnsi"/>
          <w:w w:val="105"/>
          <w:sz w:val="22"/>
          <w:szCs w:val="22"/>
        </w:rPr>
        <w:t>nomeação de cargos de confiança e</w:t>
      </w:r>
      <w:r w:rsidR="001B6367" w:rsidRPr="00227710">
        <w:rPr>
          <w:rFonts w:ascii="Verdana" w:hAnsi="Verdana" w:cstheme="minorHAnsi"/>
          <w:w w:val="105"/>
          <w:sz w:val="22"/>
          <w:szCs w:val="22"/>
        </w:rPr>
        <w:t xml:space="preserve"> promovendo diminuição de custos;</w:t>
      </w:r>
    </w:p>
    <w:p w:rsidR="00B13E54" w:rsidRDefault="00B13E54" w:rsidP="00B13E54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673CB5" w:rsidRPr="00227710" w:rsidRDefault="00227710" w:rsidP="00227710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b/>
          <w:w w:val="105"/>
          <w:sz w:val="22"/>
          <w:szCs w:val="22"/>
        </w:rPr>
        <w:t xml:space="preserve">02.2. </w:t>
      </w:r>
      <w:r w:rsidR="00673CB5" w:rsidRPr="00227710">
        <w:rPr>
          <w:rFonts w:ascii="Verdana" w:hAnsi="Verdana" w:cstheme="minorHAnsi"/>
          <w:b/>
          <w:w w:val="105"/>
          <w:sz w:val="22"/>
          <w:szCs w:val="22"/>
        </w:rPr>
        <w:t>Aprovação de Plano de Cargos e Salários</w:t>
      </w:r>
      <w:r w:rsidR="00673CB5" w:rsidRPr="00227710">
        <w:rPr>
          <w:rFonts w:ascii="Verdana" w:hAnsi="Verdana" w:cstheme="minorHAnsi"/>
          <w:w w:val="105"/>
          <w:sz w:val="22"/>
          <w:szCs w:val="22"/>
        </w:rPr>
        <w:t xml:space="preserve"> que estabeleça uma política salarial c</w:t>
      </w:r>
      <w:r w:rsidR="00B13E54" w:rsidRPr="00227710">
        <w:rPr>
          <w:rFonts w:ascii="Verdana" w:hAnsi="Verdana" w:cstheme="minorHAnsi"/>
          <w:w w:val="105"/>
          <w:sz w:val="22"/>
          <w:szCs w:val="22"/>
        </w:rPr>
        <w:t>om base em critérios objetivos, protegendo os trabalhadores de retaliações políticas e arbitrariedades;</w:t>
      </w:r>
    </w:p>
    <w:p w:rsidR="00B13E54" w:rsidRPr="00B13E54" w:rsidRDefault="00B13E54" w:rsidP="00B13E54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B13E54" w:rsidRDefault="00227710" w:rsidP="00227710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b/>
          <w:w w:val="105"/>
          <w:sz w:val="22"/>
          <w:szCs w:val="22"/>
        </w:rPr>
        <w:t xml:space="preserve">02.3. </w:t>
      </w:r>
      <w:r w:rsidR="00B13E54" w:rsidRPr="00227710">
        <w:rPr>
          <w:rFonts w:ascii="Verdana" w:hAnsi="Verdana" w:cstheme="minorHAnsi"/>
          <w:b/>
          <w:w w:val="105"/>
          <w:sz w:val="22"/>
          <w:szCs w:val="22"/>
        </w:rPr>
        <w:t>Criação de Código de Conduta Funcional</w:t>
      </w:r>
      <w:r w:rsidR="00B13E54" w:rsidRPr="00227710">
        <w:rPr>
          <w:rFonts w:ascii="Verdana" w:hAnsi="Verdana" w:cstheme="minorHAnsi"/>
          <w:w w:val="105"/>
          <w:sz w:val="22"/>
          <w:szCs w:val="22"/>
        </w:rPr>
        <w:t>, com critérios objetivos e transparentes para aplicação de penalidades e exclusão do quadro funcional, preservando a funcionalidade dos serviços públicos e protegendo os trabalhadores de retaliações políticas.</w:t>
      </w:r>
    </w:p>
    <w:p w:rsidR="00227710" w:rsidRDefault="00227710" w:rsidP="00227710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227710" w:rsidRPr="00227710" w:rsidRDefault="00227710" w:rsidP="00227710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67" w:rsidRPr="00DE3CEE" w:rsidRDefault="001B6367" w:rsidP="001B6367">
      <w:pPr>
        <w:pStyle w:val="PargrafodaLista"/>
        <w:spacing w:line="288" w:lineRule="auto"/>
        <w:jc w:val="both"/>
        <w:rPr>
          <w:rFonts w:ascii="Verdana" w:hAnsi="Verdana" w:cstheme="minorHAnsi"/>
          <w:w w:val="105"/>
        </w:rPr>
      </w:pPr>
    </w:p>
    <w:p w:rsidR="00AC6F09" w:rsidRPr="00DE3CEE" w:rsidRDefault="00AC6F09" w:rsidP="00AC6F09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03. </w:t>
      </w:r>
      <w:r w:rsidR="00A72EBC" w:rsidRPr="00DE3CEE">
        <w:rPr>
          <w:rFonts w:ascii="Verdana" w:hAnsi="Verdana" w:cstheme="minorHAnsi"/>
          <w:b/>
          <w:color w:val="E36C0A" w:themeColor="accent6" w:themeShade="BF"/>
          <w:w w:val="105"/>
          <w:u w:val="single"/>
        </w:rPr>
        <w:t>OBRAS E MANUTENÇÃO CONTINUADA</w:t>
      </w:r>
    </w:p>
    <w:p w:rsidR="00AC6F09" w:rsidRPr="00EB025E" w:rsidRDefault="00AC6F09" w:rsidP="00AC6F09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67" w:rsidRDefault="00AC6F09" w:rsidP="00AC6F09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A </w:t>
      </w:r>
      <w:r w:rsidR="00A72EBC">
        <w:rPr>
          <w:rFonts w:ascii="Verdana" w:hAnsi="Verdana" w:cstheme="minorHAnsi"/>
          <w:w w:val="105"/>
          <w:sz w:val="22"/>
          <w:szCs w:val="22"/>
        </w:rPr>
        <w:t>CODECA foi criada em 1974 para executar serviços de obras e manutenções da cidade. Embora com preço equivalente ao mercado e serviços de melhor qualidade, muitos serviços de manutenção contínua estão sendo terceirizados pela Administração Municipal (SAMAE, SVOP, SEMMA, etc..).</w:t>
      </w:r>
    </w:p>
    <w:p w:rsidR="00A72EBC" w:rsidRDefault="00A72EBC" w:rsidP="00AC6F09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A62E97" w:rsidRDefault="00A72EBC" w:rsidP="00A62E9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Para recuperar a capacidade financeira da CODECA os trabalhadores propõem que a Administração Municipal priorize </w:t>
      </w:r>
      <w:r w:rsidR="00A62E97">
        <w:rPr>
          <w:rFonts w:ascii="Verdana" w:hAnsi="Verdana" w:cstheme="minorHAnsi"/>
          <w:w w:val="105"/>
          <w:sz w:val="22"/>
          <w:szCs w:val="22"/>
        </w:rPr>
        <w:t xml:space="preserve">a contratação dos serviços continuados, na forma do art. 24, inciso VIII da Lei de Licitações, dos seguintes serviços: </w:t>
      </w:r>
    </w:p>
    <w:p w:rsidR="00A62E97" w:rsidRDefault="00A62E97" w:rsidP="00A62E9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A62E97" w:rsidRDefault="00A62E97" w:rsidP="00A62E97">
      <w:pPr>
        <w:pStyle w:val="PargrafodaLista"/>
        <w:numPr>
          <w:ilvl w:val="1"/>
          <w:numId w:val="19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A62E97">
        <w:rPr>
          <w:rFonts w:ascii="Verdana" w:hAnsi="Verdana" w:cstheme="minorHAnsi"/>
          <w:b/>
          <w:w w:val="105"/>
          <w:sz w:val="22"/>
          <w:szCs w:val="22"/>
        </w:rPr>
        <w:t xml:space="preserve">Retomada do Contrato de Manutenção e Conserto de Rede </w:t>
      </w:r>
      <w:r w:rsidRPr="00A62E97">
        <w:rPr>
          <w:rFonts w:ascii="Verdana" w:hAnsi="Verdana" w:cstheme="minorHAnsi"/>
          <w:w w:val="105"/>
          <w:sz w:val="22"/>
          <w:szCs w:val="22"/>
        </w:rPr>
        <w:t>de Abastecimento de Água e Rede de Esgotamento Sanitário com o SAMAE, interrompido de forma irregular em 30.04.2018. Considerando a manutenção dos postos de trabalho pela Justiça, a CODECA dispõe de pessoal e equipamentos para retomada imediata dos serviços;</w:t>
      </w:r>
    </w:p>
    <w:p w:rsidR="00A62E97" w:rsidRDefault="00A62E97" w:rsidP="00A62E97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A62E97" w:rsidRDefault="00E734D3" w:rsidP="00A62E97">
      <w:pPr>
        <w:pStyle w:val="PargrafodaLista"/>
        <w:numPr>
          <w:ilvl w:val="1"/>
          <w:numId w:val="19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734D3">
        <w:rPr>
          <w:rFonts w:ascii="Verdana" w:hAnsi="Verdana" w:cstheme="minorHAnsi"/>
          <w:b/>
          <w:w w:val="105"/>
          <w:sz w:val="22"/>
          <w:szCs w:val="22"/>
        </w:rPr>
        <w:t>Contratação de Serviços Contínuos</w:t>
      </w:r>
      <w:r>
        <w:rPr>
          <w:rFonts w:ascii="Verdana" w:hAnsi="Verdana" w:cstheme="minorHAnsi"/>
          <w:w w:val="105"/>
          <w:sz w:val="22"/>
          <w:szCs w:val="22"/>
        </w:rPr>
        <w:t xml:space="preserve"> de Manutenção de Rede de Esgoto Pluvial, Pavimentação de Calçadas e Vias Públicas através da SVOP</w:t>
      </w:r>
      <w:r w:rsidR="00227710">
        <w:rPr>
          <w:rFonts w:ascii="Verdana" w:hAnsi="Verdana" w:cstheme="minorHAnsi"/>
          <w:w w:val="105"/>
          <w:sz w:val="22"/>
          <w:szCs w:val="22"/>
        </w:rPr>
        <w:t>.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227710">
        <w:rPr>
          <w:rFonts w:ascii="Verdana" w:hAnsi="Verdana" w:cstheme="minorHAnsi"/>
          <w:w w:val="105"/>
          <w:sz w:val="22"/>
          <w:szCs w:val="22"/>
        </w:rPr>
        <w:t>A</w:t>
      </w:r>
      <w:r>
        <w:rPr>
          <w:rFonts w:ascii="Verdana" w:hAnsi="Verdana" w:cstheme="minorHAnsi"/>
          <w:w w:val="105"/>
          <w:sz w:val="22"/>
          <w:szCs w:val="22"/>
        </w:rPr>
        <w:t xml:space="preserve"> CODECA dispõe de pessoal e equipamentos disponíveis para execução dos serviços</w:t>
      </w:r>
      <w:r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E734D3" w:rsidRPr="00E734D3" w:rsidRDefault="00E734D3" w:rsidP="00E734D3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E734D3" w:rsidRDefault="00E734D3" w:rsidP="00E734D3">
      <w:pPr>
        <w:pStyle w:val="PargrafodaLista"/>
        <w:numPr>
          <w:ilvl w:val="1"/>
          <w:numId w:val="19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734D3">
        <w:rPr>
          <w:rFonts w:ascii="Verdana" w:hAnsi="Verdana" w:cstheme="minorHAnsi"/>
          <w:b/>
          <w:w w:val="105"/>
          <w:sz w:val="22"/>
          <w:szCs w:val="22"/>
        </w:rPr>
        <w:t>Contratação de Serviços de Manutenção</w:t>
      </w:r>
      <w:r>
        <w:rPr>
          <w:rFonts w:ascii="Verdana" w:hAnsi="Verdana" w:cstheme="minorHAnsi"/>
          <w:w w:val="105"/>
          <w:sz w:val="22"/>
          <w:szCs w:val="22"/>
        </w:rPr>
        <w:t xml:space="preserve"> em prédios públicos (escolas, prédios municipais e outro). A CODECA dispõe de pessoal e equipamentos disponí</w:t>
      </w:r>
      <w:r w:rsidR="00227710">
        <w:rPr>
          <w:rFonts w:ascii="Verdana" w:hAnsi="Verdana" w:cstheme="minorHAnsi"/>
          <w:w w:val="105"/>
          <w:sz w:val="22"/>
          <w:szCs w:val="22"/>
        </w:rPr>
        <w:t>veis para execução dos serviços</w:t>
      </w:r>
      <w:r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E734D3" w:rsidRPr="00E734D3" w:rsidRDefault="00E734D3" w:rsidP="00E734D3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E734D3" w:rsidRPr="00E734D3" w:rsidRDefault="00E734D3" w:rsidP="00E734D3">
      <w:pPr>
        <w:pStyle w:val="PargrafodaLista"/>
        <w:numPr>
          <w:ilvl w:val="1"/>
          <w:numId w:val="19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734D3">
        <w:rPr>
          <w:rFonts w:ascii="Verdana" w:hAnsi="Verdana" w:cstheme="minorHAnsi"/>
          <w:b/>
          <w:w w:val="105"/>
          <w:sz w:val="22"/>
          <w:szCs w:val="22"/>
        </w:rPr>
        <w:t>Contratação de Serviços de Capina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D32F52">
        <w:rPr>
          <w:rFonts w:ascii="Verdana" w:hAnsi="Verdana" w:cstheme="minorHAnsi"/>
          <w:w w:val="105"/>
          <w:sz w:val="22"/>
          <w:szCs w:val="22"/>
        </w:rPr>
        <w:t>na área</w:t>
      </w:r>
      <w:r>
        <w:rPr>
          <w:rFonts w:ascii="Verdana" w:hAnsi="Verdana" w:cstheme="minorHAnsi"/>
          <w:w w:val="105"/>
          <w:sz w:val="22"/>
          <w:szCs w:val="22"/>
        </w:rPr>
        <w:t xml:space="preserve"> do SAMAE. </w:t>
      </w:r>
      <w:r w:rsidR="00227710">
        <w:rPr>
          <w:rFonts w:ascii="Verdana" w:hAnsi="Verdana" w:cstheme="minorHAnsi"/>
          <w:w w:val="105"/>
          <w:sz w:val="22"/>
          <w:szCs w:val="22"/>
        </w:rPr>
        <w:t>A</w:t>
      </w:r>
      <w:r>
        <w:rPr>
          <w:rFonts w:ascii="Verdana" w:hAnsi="Verdana" w:cstheme="minorHAnsi"/>
          <w:w w:val="105"/>
          <w:sz w:val="22"/>
          <w:szCs w:val="22"/>
        </w:rPr>
        <w:t xml:space="preserve"> CODECA dispõe de pessoal e equipamentos disponíveis para execução dos serviços</w:t>
      </w:r>
      <w:r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E734D3" w:rsidRPr="00E734D3" w:rsidRDefault="00E734D3" w:rsidP="00E734D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E734D3" w:rsidRDefault="00E734D3" w:rsidP="00A62E97">
      <w:pPr>
        <w:pStyle w:val="PargrafodaLista"/>
        <w:numPr>
          <w:ilvl w:val="1"/>
          <w:numId w:val="19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Manutenção de Contrato de Manutenção de Praças e Jardins com a Secretaria Municipal de Meio Ambiente</w:t>
      </w:r>
      <w:r w:rsidR="004A68A2"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227710" w:rsidRPr="00227710" w:rsidRDefault="00227710" w:rsidP="00227710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A62E97" w:rsidRPr="00A62E97" w:rsidRDefault="00A62E97" w:rsidP="00A62E97">
      <w:pPr>
        <w:pStyle w:val="PargrafodaLista"/>
        <w:spacing w:line="288" w:lineRule="auto"/>
        <w:jc w:val="both"/>
        <w:rPr>
          <w:rFonts w:ascii="Verdana" w:hAnsi="Verdana" w:cstheme="minorHAnsi"/>
          <w:b/>
          <w:w w:val="105"/>
          <w:sz w:val="22"/>
          <w:szCs w:val="22"/>
        </w:rPr>
      </w:pPr>
    </w:p>
    <w:p w:rsidR="00A62E97" w:rsidRPr="00673CB5" w:rsidRDefault="00A62E97" w:rsidP="00AC6F09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EA45BB" w:rsidRPr="00DE3CEE" w:rsidRDefault="00EA45BB" w:rsidP="00EA45BB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</w:rPr>
      </w:pP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04. 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  <w:u w:val="single"/>
        </w:rPr>
        <w:t>EXECUÇÃO DE OBRAS PÚBLICAS E PRIVADAS</w:t>
      </w:r>
    </w:p>
    <w:p w:rsidR="00EA45BB" w:rsidRPr="00EB025E" w:rsidRDefault="00EA45BB" w:rsidP="00EA45B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DA64E2" w:rsidRPr="001B6367" w:rsidRDefault="00EA45BB" w:rsidP="00EA45B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A CODECA dispõe de corpo técnico e equipamentos para execução das obras públicas do Município de Caxias do Sul, Municípios da Região da Serra e Setor Privado. No último período o DCC – Departamento da Construção Civil da CODECA permaneceu ocioso sem obras programadas, gerando grande impacto no resultado negativo da Companhia.</w:t>
      </w:r>
    </w:p>
    <w:p w:rsidR="00EA45BB" w:rsidRDefault="00EA45BB" w:rsidP="00EA45B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EA45BB" w:rsidRDefault="00EA45BB" w:rsidP="00EA45B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Para recuperar a capacidade financeira da CODECA os trabalhadores propõem que a Administração Municipal priorize a contratação de obras públicas, na forma do art. 24, inciso VIII da Lei de Licitações, bem como, incremente a execução de obras do setor privado: </w:t>
      </w:r>
    </w:p>
    <w:p w:rsidR="00EA45BB" w:rsidRDefault="00EA45BB" w:rsidP="00EA45B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356812" w:rsidRPr="00356812" w:rsidRDefault="00356812" w:rsidP="00356812">
      <w:pPr>
        <w:pStyle w:val="PargrafodaLista"/>
        <w:numPr>
          <w:ilvl w:val="1"/>
          <w:numId w:val="27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356812">
        <w:rPr>
          <w:rFonts w:ascii="Verdana" w:hAnsi="Verdana" w:cstheme="minorHAnsi"/>
          <w:b/>
          <w:w w:val="105"/>
          <w:sz w:val="22"/>
          <w:szCs w:val="22"/>
        </w:rPr>
        <w:t>Reativação do Britador pela CODECA</w:t>
      </w:r>
      <w:r w:rsidRPr="00356812">
        <w:rPr>
          <w:rFonts w:ascii="Verdana" w:hAnsi="Verdana" w:cstheme="minorHAnsi"/>
          <w:w w:val="105"/>
          <w:sz w:val="22"/>
          <w:szCs w:val="22"/>
        </w:rPr>
        <w:t>, que tem capacidade de fornecer matéria prima para a Usina de Asfalto com preços competitivos no mercado;</w:t>
      </w:r>
    </w:p>
    <w:p w:rsidR="00356812" w:rsidRPr="00356812" w:rsidRDefault="00356812" w:rsidP="00356812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EA45BB" w:rsidRDefault="00EA45BB" w:rsidP="00356812">
      <w:pPr>
        <w:pStyle w:val="PargrafodaLista"/>
        <w:numPr>
          <w:ilvl w:val="1"/>
          <w:numId w:val="27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A45BB">
        <w:rPr>
          <w:rFonts w:ascii="Verdana" w:hAnsi="Verdana" w:cstheme="minorHAnsi"/>
          <w:b/>
          <w:w w:val="105"/>
          <w:sz w:val="22"/>
          <w:szCs w:val="22"/>
        </w:rPr>
        <w:t>Contratação de Obras Públicas pelo Município</w:t>
      </w:r>
      <w:r w:rsidRPr="00EA45BB">
        <w:rPr>
          <w:rFonts w:ascii="Verdana" w:hAnsi="Verdana" w:cstheme="minorHAnsi"/>
          <w:w w:val="105"/>
          <w:sz w:val="22"/>
          <w:szCs w:val="22"/>
        </w:rPr>
        <w:t xml:space="preserve"> na forma do art. 24, inciso VIII da Lei de Licitações, com preços compatíveis co</w:t>
      </w:r>
      <w:r w:rsidR="00356812">
        <w:rPr>
          <w:rFonts w:ascii="Verdana" w:hAnsi="Verdana" w:cstheme="minorHAnsi"/>
          <w:w w:val="105"/>
          <w:sz w:val="22"/>
          <w:szCs w:val="22"/>
        </w:rPr>
        <w:t>m o mercado</w:t>
      </w:r>
      <w:r w:rsidR="00356812"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356812" w:rsidRPr="00356812" w:rsidRDefault="00356812" w:rsidP="00356812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356812" w:rsidRPr="00356812" w:rsidRDefault="00356812" w:rsidP="00356812">
      <w:pPr>
        <w:pStyle w:val="PargrafodaLista"/>
        <w:numPr>
          <w:ilvl w:val="1"/>
          <w:numId w:val="27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Prospectar Contratos de Execução de Obras em Municípios da Região da Serra (Obras e pavimentação, </w:t>
      </w:r>
      <w:r w:rsidR="00D32F52">
        <w:rPr>
          <w:rFonts w:ascii="Verdana" w:hAnsi="Verdana" w:cstheme="minorHAnsi"/>
          <w:w w:val="105"/>
          <w:sz w:val="22"/>
          <w:szCs w:val="22"/>
        </w:rPr>
        <w:t>etc.</w:t>
      </w:r>
      <w:r w:rsidR="00227710">
        <w:rPr>
          <w:rFonts w:ascii="Verdana" w:hAnsi="Verdana" w:cstheme="minorHAnsi"/>
          <w:w w:val="105"/>
          <w:sz w:val="22"/>
          <w:szCs w:val="22"/>
        </w:rPr>
        <w:t>)</w:t>
      </w:r>
      <w:r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356812" w:rsidRPr="00356812" w:rsidRDefault="00356812" w:rsidP="00356812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356812" w:rsidRPr="00356812" w:rsidRDefault="00356812" w:rsidP="00356812">
      <w:pPr>
        <w:pStyle w:val="PargrafodaLista"/>
        <w:numPr>
          <w:ilvl w:val="1"/>
          <w:numId w:val="27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Prospectar Contratos de Execução de Obras no Setor Privado</w:t>
      </w:r>
      <w:r w:rsidRPr="00A62E97">
        <w:rPr>
          <w:rFonts w:ascii="Verdana" w:hAnsi="Verdana" w:cstheme="minorHAnsi"/>
          <w:w w:val="105"/>
          <w:sz w:val="22"/>
          <w:szCs w:val="22"/>
        </w:rPr>
        <w:t>;</w:t>
      </w:r>
    </w:p>
    <w:p w:rsidR="00356812" w:rsidRPr="00356812" w:rsidRDefault="00356812" w:rsidP="00356812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351305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351305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351305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351305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351305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351305" w:rsidRPr="00DE3CEE" w:rsidRDefault="00351305" w:rsidP="00351305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</w:rPr>
      </w:pP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lastRenderedPageBreak/>
        <w:t xml:space="preserve">05. 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  <w:u w:val="single"/>
        </w:rPr>
        <w:t>SERVIÇOS DE LIMPEZA E MERENDA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 </w:t>
      </w:r>
    </w:p>
    <w:p w:rsidR="00351305" w:rsidRPr="00EB025E" w:rsidRDefault="00351305" w:rsidP="0035130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351305" w:rsidRDefault="00351305" w:rsidP="0035130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O Município mantém com empresas terceirizadas contratos de serviços de limpeza e merenda com 600 postos de trabalho e gasto anual de 25</w:t>
      </w:r>
      <w:r w:rsidR="001B63A5">
        <w:rPr>
          <w:rFonts w:ascii="Verdana" w:hAnsi="Verdana" w:cstheme="minorHAnsi"/>
          <w:w w:val="105"/>
          <w:sz w:val="22"/>
          <w:szCs w:val="22"/>
        </w:rPr>
        <w:t>,7</w:t>
      </w:r>
      <w:r>
        <w:rPr>
          <w:rFonts w:ascii="Verdana" w:hAnsi="Verdana" w:cstheme="minorHAnsi"/>
          <w:w w:val="105"/>
          <w:sz w:val="22"/>
          <w:szCs w:val="22"/>
        </w:rPr>
        <w:t xml:space="preserve"> milhões. Nos últimos anos a terceirização dos serviços de limpeza e merenda teve grande rotatividade de empresas</w:t>
      </w:r>
      <w:r w:rsidR="00452407">
        <w:rPr>
          <w:rFonts w:ascii="Verdana" w:hAnsi="Verdana" w:cstheme="minorHAnsi"/>
          <w:w w:val="105"/>
          <w:sz w:val="22"/>
          <w:szCs w:val="22"/>
        </w:rPr>
        <w:t xml:space="preserve"> </w:t>
      </w:r>
      <w:r>
        <w:rPr>
          <w:rFonts w:ascii="Verdana" w:hAnsi="Verdana" w:cstheme="minorHAnsi"/>
          <w:w w:val="105"/>
          <w:sz w:val="22"/>
          <w:szCs w:val="22"/>
        </w:rPr>
        <w:t xml:space="preserve">e deixado um </w:t>
      </w:r>
      <w:r w:rsidRPr="00452407">
        <w:rPr>
          <w:rFonts w:ascii="Verdana" w:hAnsi="Verdana" w:cstheme="minorHAnsi"/>
          <w:b/>
          <w:w w:val="105"/>
          <w:sz w:val="22"/>
          <w:szCs w:val="22"/>
        </w:rPr>
        <w:t>passivo trabalhista ao Município</w:t>
      </w:r>
      <w:r>
        <w:rPr>
          <w:rFonts w:ascii="Verdana" w:hAnsi="Verdana" w:cstheme="minorHAnsi"/>
          <w:w w:val="105"/>
          <w:sz w:val="22"/>
          <w:szCs w:val="22"/>
        </w:rPr>
        <w:t xml:space="preserve"> de </w:t>
      </w:r>
      <w:r w:rsidRPr="00452407">
        <w:rPr>
          <w:rFonts w:ascii="Verdana" w:hAnsi="Verdana" w:cstheme="minorHAnsi"/>
          <w:b/>
          <w:w w:val="105"/>
        </w:rPr>
        <w:t>R$ 10,7 milhões</w:t>
      </w:r>
      <w:r>
        <w:rPr>
          <w:rFonts w:ascii="Verdana" w:hAnsi="Verdana" w:cstheme="minorHAnsi"/>
          <w:w w:val="105"/>
          <w:sz w:val="22"/>
          <w:szCs w:val="22"/>
        </w:rPr>
        <w:t>, em razão de falência de empresas terceirizadas (JOB, FA, etc..).</w:t>
      </w:r>
    </w:p>
    <w:p w:rsidR="00452407" w:rsidRDefault="00452407" w:rsidP="0035130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452407" w:rsidRDefault="00452407" w:rsidP="0035130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A CODECA é uma empresa pública especializada nestes serviços e pode apresentar preço compatível com o mercado sem deixar passivo ao Município. A título de comparação, enquanto a CODECA, com 1.200 postos de trabalho tem passivo trabalhista previsto no balança de </w:t>
      </w:r>
      <w:r w:rsidRPr="00452407">
        <w:rPr>
          <w:rFonts w:ascii="Verdana" w:hAnsi="Verdana" w:cstheme="minorHAnsi"/>
          <w:b/>
          <w:w w:val="105"/>
          <w:sz w:val="22"/>
          <w:szCs w:val="22"/>
        </w:rPr>
        <w:t>R$ 1,7 milhões/ano</w:t>
      </w:r>
      <w:r>
        <w:rPr>
          <w:rFonts w:ascii="Verdana" w:hAnsi="Verdana" w:cstheme="minorHAnsi"/>
          <w:w w:val="105"/>
          <w:sz w:val="22"/>
          <w:szCs w:val="22"/>
        </w:rPr>
        <w:t xml:space="preserve">, o passivo trabalhista deixado pelas empresas terceirizadas do Município é de </w:t>
      </w:r>
      <w:r w:rsidRPr="00452407">
        <w:rPr>
          <w:rFonts w:ascii="Verdana" w:hAnsi="Verdana" w:cstheme="minorHAnsi"/>
          <w:b/>
          <w:w w:val="105"/>
          <w:sz w:val="22"/>
          <w:szCs w:val="22"/>
        </w:rPr>
        <w:t>R$ 10,7 milhões</w:t>
      </w:r>
      <w:r>
        <w:rPr>
          <w:rFonts w:ascii="Verdana" w:hAnsi="Verdana" w:cstheme="minorHAnsi"/>
          <w:w w:val="105"/>
          <w:sz w:val="22"/>
          <w:szCs w:val="22"/>
        </w:rPr>
        <w:t xml:space="preserve">, no últimos anos. </w:t>
      </w:r>
    </w:p>
    <w:p w:rsidR="00452407" w:rsidRDefault="00452407" w:rsidP="0035130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351305" w:rsidRDefault="00351305" w:rsidP="0035130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Para recuperar a capacidade financeira da CODECA os trabalhadores propõem que a Administração Municipal priorize a contratação de </w:t>
      </w:r>
      <w:r w:rsidR="00452407">
        <w:rPr>
          <w:rFonts w:ascii="Verdana" w:hAnsi="Verdana" w:cstheme="minorHAnsi"/>
          <w:w w:val="105"/>
          <w:sz w:val="22"/>
          <w:szCs w:val="22"/>
        </w:rPr>
        <w:t>serviços de limpeza e merenda nas unidades da administração</w:t>
      </w:r>
      <w:r>
        <w:rPr>
          <w:rFonts w:ascii="Verdana" w:hAnsi="Verdana" w:cstheme="minorHAnsi"/>
          <w:w w:val="105"/>
          <w:sz w:val="22"/>
          <w:szCs w:val="22"/>
        </w:rPr>
        <w:t>, na forma do art. 24, i</w:t>
      </w:r>
      <w:r w:rsidR="00452407">
        <w:rPr>
          <w:rFonts w:ascii="Verdana" w:hAnsi="Verdana" w:cstheme="minorHAnsi"/>
          <w:w w:val="105"/>
          <w:sz w:val="22"/>
          <w:szCs w:val="22"/>
        </w:rPr>
        <w:t>nciso VIII da Lei de Licitações.</w:t>
      </w:r>
    </w:p>
    <w:p w:rsidR="00452407" w:rsidRDefault="00452407" w:rsidP="00452407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452407" w:rsidRDefault="00452407" w:rsidP="00452407">
      <w:pPr>
        <w:pStyle w:val="PargrafodaLista"/>
        <w:numPr>
          <w:ilvl w:val="1"/>
          <w:numId w:val="23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407">
        <w:rPr>
          <w:rFonts w:ascii="Verdana" w:hAnsi="Verdana" w:cstheme="minorHAnsi"/>
          <w:b/>
          <w:w w:val="105"/>
          <w:sz w:val="22"/>
          <w:szCs w:val="22"/>
        </w:rPr>
        <w:t xml:space="preserve">Contratação de </w:t>
      </w:r>
      <w:r>
        <w:rPr>
          <w:rFonts w:ascii="Verdana" w:hAnsi="Verdana" w:cstheme="minorHAnsi"/>
          <w:b/>
          <w:w w:val="105"/>
          <w:sz w:val="22"/>
          <w:szCs w:val="22"/>
        </w:rPr>
        <w:t>Serviços de Limpeza nas Escolas Municipais pela SMED</w:t>
      </w:r>
      <w:r w:rsidRPr="00452407">
        <w:rPr>
          <w:rFonts w:ascii="Verdana" w:hAnsi="Verdana" w:cstheme="minorHAnsi"/>
          <w:w w:val="105"/>
          <w:sz w:val="22"/>
          <w:szCs w:val="22"/>
        </w:rPr>
        <w:t xml:space="preserve"> na forma na forma do art. 24, inciso VIII da Lei de Licitações, com preços compatíveis co</w:t>
      </w:r>
      <w:r w:rsidR="001B63A5">
        <w:rPr>
          <w:rFonts w:ascii="Verdana" w:hAnsi="Verdana" w:cstheme="minorHAnsi"/>
          <w:w w:val="105"/>
          <w:sz w:val="22"/>
          <w:szCs w:val="22"/>
        </w:rPr>
        <w:t xml:space="preserve">m o mercado. Faturamento previsto de </w:t>
      </w:r>
      <w:r w:rsidR="001B63A5"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>R$ 8,2 milhões/ano</w:t>
      </w:r>
      <w:r w:rsidR="001B63A5">
        <w:rPr>
          <w:rFonts w:ascii="Verdana" w:hAnsi="Verdana" w:cstheme="minorHAnsi"/>
          <w:w w:val="105"/>
          <w:sz w:val="22"/>
          <w:szCs w:val="22"/>
        </w:rPr>
        <w:t>;</w:t>
      </w:r>
    </w:p>
    <w:p w:rsidR="00452407" w:rsidRDefault="00452407" w:rsidP="00452407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A5" w:rsidRDefault="001B63A5" w:rsidP="001B63A5">
      <w:pPr>
        <w:pStyle w:val="PargrafodaLista"/>
        <w:numPr>
          <w:ilvl w:val="1"/>
          <w:numId w:val="23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407">
        <w:rPr>
          <w:rFonts w:ascii="Verdana" w:hAnsi="Verdana" w:cstheme="minorHAnsi"/>
          <w:b/>
          <w:w w:val="105"/>
          <w:sz w:val="22"/>
          <w:szCs w:val="22"/>
        </w:rPr>
        <w:t xml:space="preserve">Contratação de </w:t>
      </w:r>
      <w:r>
        <w:rPr>
          <w:rFonts w:ascii="Verdana" w:hAnsi="Verdana" w:cstheme="minorHAnsi"/>
          <w:b/>
          <w:w w:val="105"/>
          <w:sz w:val="22"/>
          <w:szCs w:val="22"/>
        </w:rPr>
        <w:t>Serviços de Limpeza nas Unidades Básicas de Saúde pela SMS</w:t>
      </w:r>
      <w:r w:rsidRPr="00452407">
        <w:rPr>
          <w:rFonts w:ascii="Verdana" w:hAnsi="Verdana" w:cstheme="minorHAnsi"/>
          <w:w w:val="105"/>
          <w:sz w:val="22"/>
          <w:szCs w:val="22"/>
        </w:rPr>
        <w:t xml:space="preserve"> na forma na forma do art. 24, inciso VIII da Lei de Licitações, com preços compatíveis co</w:t>
      </w:r>
      <w:r>
        <w:rPr>
          <w:rFonts w:ascii="Verdana" w:hAnsi="Verdana" w:cstheme="minorHAnsi"/>
          <w:w w:val="105"/>
          <w:sz w:val="22"/>
          <w:szCs w:val="22"/>
        </w:rPr>
        <w:t xml:space="preserve">m o mercado. Faturamento previsto de 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>
        <w:rPr>
          <w:rFonts w:ascii="Verdana" w:hAnsi="Verdana" w:cstheme="minorHAnsi"/>
          <w:b/>
          <w:color w:val="C00000"/>
          <w:w w:val="105"/>
          <w:sz w:val="22"/>
          <w:szCs w:val="22"/>
        </w:rPr>
        <w:t>5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1B63A5" w:rsidRPr="001B63A5" w:rsidRDefault="001B63A5" w:rsidP="001B63A5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1B63A5" w:rsidRPr="001B63A5" w:rsidRDefault="001B63A5" w:rsidP="001B63A5">
      <w:pPr>
        <w:pStyle w:val="PargrafodaLista"/>
        <w:numPr>
          <w:ilvl w:val="1"/>
          <w:numId w:val="23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407">
        <w:rPr>
          <w:rFonts w:ascii="Verdana" w:hAnsi="Verdana" w:cstheme="minorHAnsi"/>
          <w:b/>
          <w:w w:val="105"/>
          <w:sz w:val="22"/>
          <w:szCs w:val="22"/>
        </w:rPr>
        <w:t xml:space="preserve">Contratação de </w:t>
      </w:r>
      <w:r>
        <w:rPr>
          <w:rFonts w:ascii="Verdana" w:hAnsi="Verdana" w:cstheme="minorHAnsi"/>
          <w:b/>
          <w:w w:val="105"/>
          <w:sz w:val="22"/>
          <w:szCs w:val="22"/>
        </w:rPr>
        <w:t>Serviços de Limpeza nas Unidades da Prefeitura</w:t>
      </w:r>
      <w:r w:rsidR="00356812">
        <w:rPr>
          <w:rFonts w:ascii="Verdana" w:hAnsi="Verdana" w:cstheme="minorHAnsi"/>
          <w:b/>
          <w:w w:val="105"/>
          <w:sz w:val="22"/>
          <w:szCs w:val="22"/>
        </w:rPr>
        <w:t xml:space="preserve"> e </w:t>
      </w:r>
      <w:proofErr w:type="spellStart"/>
      <w:r w:rsidR="00356812">
        <w:rPr>
          <w:rFonts w:ascii="Verdana" w:hAnsi="Verdana" w:cstheme="minorHAnsi"/>
          <w:b/>
          <w:w w:val="105"/>
          <w:sz w:val="22"/>
          <w:szCs w:val="22"/>
        </w:rPr>
        <w:t>Samae</w:t>
      </w:r>
      <w:proofErr w:type="spellEnd"/>
      <w:r>
        <w:rPr>
          <w:rFonts w:ascii="Verdana" w:hAnsi="Verdana" w:cstheme="minorHAnsi"/>
          <w:b/>
          <w:w w:val="105"/>
          <w:sz w:val="22"/>
          <w:szCs w:val="22"/>
        </w:rPr>
        <w:t>,</w:t>
      </w:r>
      <w:r w:rsidRPr="00452407">
        <w:rPr>
          <w:rFonts w:ascii="Verdana" w:hAnsi="Verdana" w:cstheme="minorHAnsi"/>
          <w:w w:val="105"/>
          <w:sz w:val="22"/>
          <w:szCs w:val="22"/>
        </w:rPr>
        <w:t xml:space="preserve"> na forma na forma do art. 24, inciso VIII da Lei de Licitações, com preços compatíveis co</w:t>
      </w:r>
      <w:r>
        <w:rPr>
          <w:rFonts w:ascii="Verdana" w:hAnsi="Verdana" w:cstheme="minorHAnsi"/>
          <w:w w:val="105"/>
          <w:sz w:val="22"/>
          <w:szCs w:val="22"/>
        </w:rPr>
        <w:t xml:space="preserve">m o mercado. Faturamento previsto de 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 w:rsidR="00356812">
        <w:rPr>
          <w:rFonts w:ascii="Verdana" w:hAnsi="Verdana" w:cstheme="minorHAnsi"/>
          <w:b/>
          <w:color w:val="C00000"/>
          <w:w w:val="105"/>
          <w:sz w:val="22"/>
          <w:szCs w:val="22"/>
        </w:rPr>
        <w:t>3</w:t>
      </w:r>
      <w:r>
        <w:rPr>
          <w:rFonts w:ascii="Verdana" w:hAnsi="Verdana" w:cstheme="minorHAnsi"/>
          <w:b/>
          <w:color w:val="C00000"/>
          <w:w w:val="105"/>
          <w:sz w:val="22"/>
          <w:szCs w:val="22"/>
        </w:rPr>
        <w:t>,</w:t>
      </w:r>
      <w:r w:rsidR="00356812">
        <w:rPr>
          <w:rFonts w:ascii="Verdana" w:hAnsi="Verdana" w:cstheme="minorHAnsi"/>
          <w:b/>
          <w:color w:val="C00000"/>
          <w:w w:val="105"/>
          <w:sz w:val="22"/>
          <w:szCs w:val="22"/>
        </w:rPr>
        <w:t>2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1B63A5" w:rsidRPr="001B63A5" w:rsidRDefault="001B63A5" w:rsidP="001B63A5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1B63A5" w:rsidRDefault="001B63A5" w:rsidP="001B63A5">
      <w:pPr>
        <w:pStyle w:val="PargrafodaLista"/>
        <w:numPr>
          <w:ilvl w:val="1"/>
          <w:numId w:val="23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407">
        <w:rPr>
          <w:rFonts w:ascii="Verdana" w:hAnsi="Verdana" w:cstheme="minorHAnsi"/>
          <w:b/>
          <w:w w:val="105"/>
          <w:sz w:val="22"/>
          <w:szCs w:val="22"/>
        </w:rPr>
        <w:t xml:space="preserve">Contratação de </w:t>
      </w:r>
      <w:r>
        <w:rPr>
          <w:rFonts w:ascii="Verdana" w:hAnsi="Verdana" w:cstheme="minorHAnsi"/>
          <w:b/>
          <w:w w:val="105"/>
          <w:sz w:val="22"/>
          <w:szCs w:val="22"/>
        </w:rPr>
        <w:t>Serviços de Limpeza pela FAS,</w:t>
      </w:r>
      <w:r w:rsidRPr="00452407">
        <w:rPr>
          <w:rFonts w:ascii="Verdana" w:hAnsi="Verdana" w:cstheme="minorHAnsi"/>
          <w:w w:val="105"/>
          <w:sz w:val="22"/>
          <w:szCs w:val="22"/>
        </w:rPr>
        <w:t xml:space="preserve"> na forma na forma do art. 24, inciso VIII da Lei de Licitações, com preços compatíveis co</w:t>
      </w:r>
      <w:r>
        <w:rPr>
          <w:rFonts w:ascii="Verdana" w:hAnsi="Verdana" w:cstheme="minorHAnsi"/>
          <w:w w:val="105"/>
          <w:sz w:val="22"/>
          <w:szCs w:val="22"/>
        </w:rPr>
        <w:t xml:space="preserve">m o mercado. Faturamento previsto de 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>
        <w:rPr>
          <w:rFonts w:ascii="Verdana" w:hAnsi="Verdana" w:cstheme="minorHAnsi"/>
          <w:b/>
          <w:color w:val="C00000"/>
          <w:w w:val="105"/>
          <w:sz w:val="22"/>
          <w:szCs w:val="22"/>
        </w:rPr>
        <w:t>2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1B63A5" w:rsidRDefault="001B63A5" w:rsidP="001B63A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CE161E" w:rsidRDefault="00CE161E" w:rsidP="001B63A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CE161E" w:rsidRPr="001B63A5" w:rsidRDefault="00CE161E" w:rsidP="001B63A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A5" w:rsidRDefault="001B63A5" w:rsidP="001B63A5">
      <w:pPr>
        <w:pStyle w:val="PargrafodaLista"/>
        <w:numPr>
          <w:ilvl w:val="1"/>
          <w:numId w:val="23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407">
        <w:rPr>
          <w:rFonts w:ascii="Verdana" w:hAnsi="Verdana" w:cstheme="minorHAnsi"/>
          <w:b/>
          <w:w w:val="105"/>
          <w:sz w:val="22"/>
          <w:szCs w:val="22"/>
        </w:rPr>
        <w:lastRenderedPageBreak/>
        <w:t xml:space="preserve">Contratação de </w:t>
      </w:r>
      <w:r>
        <w:rPr>
          <w:rFonts w:ascii="Verdana" w:hAnsi="Verdana" w:cstheme="minorHAnsi"/>
          <w:b/>
          <w:w w:val="105"/>
          <w:sz w:val="22"/>
          <w:szCs w:val="22"/>
        </w:rPr>
        <w:t>Serviços de Merenda nas Escolas Municipais pela SMED</w:t>
      </w:r>
      <w:r w:rsidRPr="00452407">
        <w:rPr>
          <w:rFonts w:ascii="Verdana" w:hAnsi="Verdana" w:cstheme="minorHAnsi"/>
          <w:w w:val="105"/>
          <w:sz w:val="22"/>
          <w:szCs w:val="22"/>
        </w:rPr>
        <w:t xml:space="preserve"> na forma na forma do art. 24, inciso VIII da Lei de Licitações, com preços compatíveis co</w:t>
      </w:r>
      <w:r>
        <w:rPr>
          <w:rFonts w:ascii="Verdana" w:hAnsi="Verdana" w:cstheme="minorHAnsi"/>
          <w:w w:val="105"/>
          <w:sz w:val="22"/>
          <w:szCs w:val="22"/>
        </w:rPr>
        <w:t xml:space="preserve">m o mercado. Faturamento previsto de 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 w:rsidR="00356812">
        <w:rPr>
          <w:rFonts w:ascii="Verdana" w:hAnsi="Verdana" w:cstheme="minorHAnsi"/>
          <w:b/>
          <w:color w:val="C00000"/>
          <w:w w:val="105"/>
          <w:sz w:val="22"/>
          <w:szCs w:val="22"/>
        </w:rPr>
        <w:t>5,8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1B63A5" w:rsidRPr="001B63A5" w:rsidRDefault="001B63A5" w:rsidP="001B63A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A5" w:rsidRDefault="001B63A5" w:rsidP="001B63A5">
      <w:pPr>
        <w:pStyle w:val="PargrafodaLista"/>
        <w:numPr>
          <w:ilvl w:val="1"/>
          <w:numId w:val="23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407">
        <w:rPr>
          <w:rFonts w:ascii="Verdana" w:hAnsi="Verdana" w:cstheme="minorHAnsi"/>
          <w:b/>
          <w:w w:val="105"/>
          <w:sz w:val="22"/>
          <w:szCs w:val="22"/>
        </w:rPr>
        <w:t xml:space="preserve">Contratação de </w:t>
      </w:r>
      <w:r>
        <w:rPr>
          <w:rFonts w:ascii="Verdana" w:hAnsi="Verdana" w:cstheme="minorHAnsi"/>
          <w:b/>
          <w:w w:val="105"/>
          <w:sz w:val="22"/>
          <w:szCs w:val="22"/>
        </w:rPr>
        <w:t>Serviços de Cozinheiras pela FAS</w:t>
      </w:r>
      <w:r w:rsidRPr="00452407">
        <w:rPr>
          <w:rFonts w:ascii="Verdana" w:hAnsi="Verdana" w:cstheme="minorHAnsi"/>
          <w:w w:val="105"/>
          <w:sz w:val="22"/>
          <w:szCs w:val="22"/>
        </w:rPr>
        <w:t xml:space="preserve"> na forma na forma do art. 24, inciso VIII da Lei de Licitações, com preços compatíveis co</w:t>
      </w:r>
      <w:r>
        <w:rPr>
          <w:rFonts w:ascii="Verdana" w:hAnsi="Verdana" w:cstheme="minorHAnsi"/>
          <w:w w:val="105"/>
          <w:sz w:val="22"/>
          <w:szCs w:val="22"/>
        </w:rPr>
        <w:t xml:space="preserve">m o mercado. Faturamento previsto de 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>
        <w:rPr>
          <w:rFonts w:ascii="Verdana" w:hAnsi="Verdana" w:cstheme="minorHAnsi"/>
          <w:b/>
          <w:color w:val="C00000"/>
          <w:w w:val="105"/>
          <w:sz w:val="22"/>
          <w:szCs w:val="22"/>
        </w:rPr>
        <w:t>2</w:t>
      </w:r>
      <w:r w:rsidRPr="001B63A5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1B63A5" w:rsidRPr="001B63A5" w:rsidRDefault="001B63A5" w:rsidP="001B63A5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1B63A5" w:rsidRPr="00DE3CEE" w:rsidRDefault="001B63A5" w:rsidP="001B63A5">
      <w:pPr>
        <w:pStyle w:val="PargrafodaLista"/>
        <w:numPr>
          <w:ilvl w:val="0"/>
          <w:numId w:val="12"/>
        </w:numPr>
        <w:spacing w:line="288" w:lineRule="auto"/>
        <w:jc w:val="both"/>
        <w:rPr>
          <w:rFonts w:ascii="Verdana" w:hAnsi="Verdana" w:cstheme="minorHAnsi"/>
          <w:b/>
          <w:w w:val="105"/>
        </w:rPr>
      </w:pPr>
      <w:r>
        <w:rPr>
          <w:rFonts w:ascii="Verdana" w:hAnsi="Verdana" w:cstheme="minorHAnsi"/>
          <w:b/>
          <w:w w:val="105"/>
          <w:sz w:val="22"/>
          <w:szCs w:val="22"/>
        </w:rPr>
        <w:t>Estimativa de Faturamento Anual</w:t>
      </w:r>
      <w:r w:rsidR="00DE3CEE">
        <w:rPr>
          <w:rFonts w:ascii="Verdana" w:hAnsi="Verdana" w:cstheme="minorHAnsi"/>
          <w:b/>
          <w:w w:val="105"/>
          <w:sz w:val="22"/>
          <w:szCs w:val="22"/>
        </w:rPr>
        <w:t xml:space="preserve"> com Serviços de Limpeza e Merenda em Estabelecimentos Públicos</w:t>
      </w:r>
      <w:r>
        <w:rPr>
          <w:rFonts w:ascii="Verdana" w:hAnsi="Verdana" w:cstheme="minorHAnsi"/>
          <w:b/>
          <w:w w:val="105"/>
          <w:sz w:val="22"/>
          <w:szCs w:val="22"/>
        </w:rPr>
        <w:t xml:space="preserve">: </w:t>
      </w:r>
      <w:r w:rsidRPr="00DE3CEE">
        <w:rPr>
          <w:rFonts w:ascii="Verdana" w:hAnsi="Verdana" w:cstheme="minorHAnsi"/>
          <w:b/>
          <w:color w:val="C00000"/>
          <w:w w:val="105"/>
        </w:rPr>
        <w:t>R$ 2</w:t>
      </w:r>
      <w:r w:rsidR="00356812" w:rsidRPr="00DE3CEE">
        <w:rPr>
          <w:rFonts w:ascii="Verdana" w:hAnsi="Verdana" w:cstheme="minorHAnsi"/>
          <w:b/>
          <w:color w:val="C00000"/>
          <w:w w:val="105"/>
        </w:rPr>
        <w:t>6</w:t>
      </w:r>
      <w:r w:rsidRPr="00DE3CEE">
        <w:rPr>
          <w:rFonts w:ascii="Verdana" w:hAnsi="Verdana" w:cstheme="minorHAnsi"/>
          <w:b/>
          <w:color w:val="C00000"/>
          <w:w w:val="105"/>
        </w:rPr>
        <w:t>,</w:t>
      </w:r>
      <w:r w:rsidR="00356812" w:rsidRPr="00DE3CEE">
        <w:rPr>
          <w:rFonts w:ascii="Verdana" w:hAnsi="Verdana" w:cstheme="minorHAnsi"/>
          <w:b/>
          <w:color w:val="C00000"/>
          <w:w w:val="105"/>
        </w:rPr>
        <w:t>2</w:t>
      </w:r>
      <w:r w:rsidRPr="00DE3CEE">
        <w:rPr>
          <w:rFonts w:ascii="Verdana" w:hAnsi="Verdana" w:cstheme="minorHAnsi"/>
          <w:b/>
          <w:color w:val="C00000"/>
          <w:w w:val="105"/>
        </w:rPr>
        <w:t xml:space="preserve"> milhões/ano</w:t>
      </w:r>
    </w:p>
    <w:p w:rsidR="00452407" w:rsidRPr="00452407" w:rsidRDefault="00452407" w:rsidP="001B63A5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792A0B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792A0B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792A0B" w:rsidRPr="00DE3CEE" w:rsidRDefault="00792A0B" w:rsidP="00792A0B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</w:rPr>
      </w:pP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06. 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  <w:u w:val="single"/>
        </w:rPr>
        <w:t>GESTÃO PLENA DO RSU – Resíduos Sólidos Urbanos</w:t>
      </w:r>
      <w:r w:rsidRPr="00DE3CEE">
        <w:rPr>
          <w:rFonts w:ascii="Verdana" w:hAnsi="Verdana" w:cstheme="minorHAnsi"/>
          <w:b/>
          <w:color w:val="E36C0A" w:themeColor="accent6" w:themeShade="BF"/>
          <w:w w:val="105"/>
        </w:rPr>
        <w:t xml:space="preserve"> </w:t>
      </w:r>
    </w:p>
    <w:p w:rsidR="00792A0B" w:rsidRPr="00EB025E" w:rsidRDefault="00792A0B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452407" w:rsidRDefault="00792A0B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A CODECA executa serviços de coleta de 380 toneladas/dia de resíduos orgânicos. Executa a desti</w:t>
      </w:r>
      <w:r w:rsidR="00F0342E">
        <w:rPr>
          <w:rFonts w:ascii="Verdana" w:hAnsi="Verdana" w:cstheme="minorHAnsi"/>
          <w:w w:val="105"/>
          <w:sz w:val="22"/>
          <w:szCs w:val="22"/>
        </w:rPr>
        <w:t>nação dos resíduos orgânicos à</w:t>
      </w:r>
      <w:r>
        <w:rPr>
          <w:rFonts w:ascii="Verdana" w:hAnsi="Verdana" w:cstheme="minorHAnsi"/>
          <w:w w:val="105"/>
          <w:sz w:val="22"/>
          <w:szCs w:val="22"/>
        </w:rPr>
        <w:t xml:space="preserve"> CTR – Centr</w:t>
      </w:r>
      <w:r w:rsidR="00F0342E">
        <w:rPr>
          <w:rFonts w:ascii="Verdana" w:hAnsi="Verdana" w:cstheme="minorHAnsi"/>
          <w:w w:val="105"/>
          <w:sz w:val="22"/>
          <w:szCs w:val="22"/>
        </w:rPr>
        <w:t>al</w:t>
      </w:r>
      <w:r>
        <w:rPr>
          <w:rFonts w:ascii="Verdana" w:hAnsi="Verdana" w:cstheme="minorHAnsi"/>
          <w:w w:val="105"/>
          <w:sz w:val="22"/>
          <w:szCs w:val="22"/>
        </w:rPr>
        <w:t xml:space="preserve"> de Tratamento de Resíduos (</w:t>
      </w:r>
      <w:r w:rsidR="00F0342E">
        <w:rPr>
          <w:rFonts w:ascii="Verdana" w:hAnsi="Verdana" w:cstheme="minorHAnsi"/>
          <w:w w:val="105"/>
          <w:sz w:val="22"/>
          <w:szCs w:val="22"/>
        </w:rPr>
        <w:t>A</w:t>
      </w:r>
      <w:r>
        <w:rPr>
          <w:rFonts w:ascii="Verdana" w:hAnsi="Verdana" w:cstheme="minorHAnsi"/>
          <w:w w:val="105"/>
          <w:sz w:val="22"/>
          <w:szCs w:val="22"/>
        </w:rPr>
        <w:t xml:space="preserve">terro </w:t>
      </w:r>
      <w:r w:rsidR="00F0342E">
        <w:rPr>
          <w:rFonts w:ascii="Verdana" w:hAnsi="Verdana" w:cstheme="minorHAnsi"/>
          <w:w w:val="105"/>
          <w:sz w:val="22"/>
          <w:szCs w:val="22"/>
        </w:rPr>
        <w:t>S</w:t>
      </w:r>
      <w:r>
        <w:rPr>
          <w:rFonts w:ascii="Verdana" w:hAnsi="Verdana" w:cstheme="minorHAnsi"/>
          <w:w w:val="105"/>
          <w:sz w:val="22"/>
          <w:szCs w:val="22"/>
        </w:rPr>
        <w:t>anitário do Município)</w:t>
      </w:r>
      <w:r w:rsidR="00EE77E7">
        <w:rPr>
          <w:rFonts w:ascii="Verdana" w:hAnsi="Verdana" w:cstheme="minorHAnsi"/>
          <w:w w:val="105"/>
          <w:sz w:val="22"/>
          <w:szCs w:val="22"/>
        </w:rPr>
        <w:t>, bem como, o respectivo tratamento</w:t>
      </w:r>
      <w:r>
        <w:rPr>
          <w:rFonts w:ascii="Verdana" w:hAnsi="Verdana" w:cstheme="minorHAnsi"/>
          <w:w w:val="105"/>
          <w:sz w:val="22"/>
          <w:szCs w:val="22"/>
        </w:rPr>
        <w:t xml:space="preserve">. </w:t>
      </w:r>
    </w:p>
    <w:p w:rsidR="00EE77E7" w:rsidRDefault="00EE77E7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EE77E7" w:rsidRDefault="00EE77E7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A CODECA executa serviços de coleta e destinação de 90 toneladas/dia de resíduos recicláveis. Estes resíduos são destinados à CPR – Cadeia Produtiva de Reciclagem, através </w:t>
      </w:r>
      <w:r w:rsidR="007F71CD">
        <w:rPr>
          <w:rFonts w:ascii="Verdana" w:hAnsi="Verdana" w:cstheme="minorHAnsi"/>
          <w:w w:val="105"/>
          <w:sz w:val="22"/>
          <w:szCs w:val="22"/>
        </w:rPr>
        <w:t>das Associações de Recicladores e Empresas Privadas, que comercializam com empresas privadas a venda dos materiais reciclados.</w:t>
      </w:r>
    </w:p>
    <w:p w:rsidR="007F71CD" w:rsidRDefault="007F71CD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D569DD" w:rsidRDefault="007F71CD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Considerando o montante de materiais forn</w:t>
      </w:r>
      <w:r w:rsidR="00D569DD">
        <w:rPr>
          <w:rFonts w:ascii="Verdana" w:hAnsi="Verdana" w:cstheme="minorHAnsi"/>
          <w:w w:val="105"/>
          <w:sz w:val="22"/>
          <w:szCs w:val="22"/>
        </w:rPr>
        <w:t>ecidos pela CODECA à CPR (33</w:t>
      </w:r>
      <w:r w:rsidR="002B27A2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D569DD">
        <w:rPr>
          <w:rFonts w:ascii="Verdana" w:hAnsi="Verdana" w:cstheme="minorHAnsi"/>
          <w:w w:val="105"/>
          <w:sz w:val="22"/>
          <w:szCs w:val="22"/>
        </w:rPr>
        <w:t xml:space="preserve">mil t/a), a receita estimada do setor de reciclagem é de </w:t>
      </w:r>
      <w:r w:rsidR="00D569DD" w:rsidRPr="00D569DD">
        <w:rPr>
          <w:rFonts w:ascii="Verdana" w:hAnsi="Verdana" w:cstheme="minorHAnsi"/>
          <w:b/>
          <w:w w:val="105"/>
          <w:sz w:val="22"/>
          <w:szCs w:val="22"/>
        </w:rPr>
        <w:t>R$ 33 milhões/ano</w:t>
      </w:r>
      <w:r w:rsidR="00D569DD">
        <w:rPr>
          <w:rFonts w:ascii="Verdana" w:hAnsi="Verdana" w:cstheme="minorHAnsi"/>
          <w:w w:val="105"/>
          <w:sz w:val="22"/>
          <w:szCs w:val="22"/>
        </w:rPr>
        <w:t xml:space="preserve">, com custo integral para a CODECA, enquanto a </w:t>
      </w:r>
      <w:r w:rsidR="00D569DD" w:rsidRPr="00D569DD">
        <w:rPr>
          <w:rFonts w:ascii="Verdana" w:hAnsi="Verdana" w:cstheme="minorHAnsi"/>
          <w:b/>
          <w:w w:val="105"/>
          <w:sz w:val="22"/>
          <w:szCs w:val="22"/>
        </w:rPr>
        <w:t>receita ZERO</w:t>
      </w:r>
      <w:r w:rsidR="002B27A2">
        <w:rPr>
          <w:rFonts w:ascii="Verdana" w:hAnsi="Verdana" w:cstheme="minorHAnsi"/>
          <w:w w:val="105"/>
          <w:sz w:val="22"/>
          <w:szCs w:val="22"/>
        </w:rPr>
        <w:t>. Todo material reciclado destinado à</w:t>
      </w:r>
      <w:r w:rsidR="00D569DD">
        <w:rPr>
          <w:rFonts w:ascii="Verdana" w:hAnsi="Verdana" w:cstheme="minorHAnsi"/>
          <w:w w:val="105"/>
          <w:sz w:val="22"/>
          <w:szCs w:val="22"/>
        </w:rPr>
        <w:t xml:space="preserve"> CPR </w:t>
      </w:r>
      <w:r w:rsidR="002B27A2">
        <w:rPr>
          <w:rFonts w:ascii="Verdana" w:hAnsi="Verdana" w:cstheme="minorHAnsi"/>
          <w:w w:val="105"/>
          <w:sz w:val="22"/>
          <w:szCs w:val="22"/>
        </w:rPr>
        <w:t>é intermediado por empresas</w:t>
      </w:r>
      <w:r w:rsidR="00D569DD">
        <w:rPr>
          <w:rFonts w:ascii="Verdana" w:hAnsi="Verdana" w:cstheme="minorHAnsi"/>
          <w:w w:val="105"/>
          <w:sz w:val="22"/>
          <w:szCs w:val="22"/>
        </w:rPr>
        <w:t xml:space="preserve"> terceirizadas</w:t>
      </w:r>
      <w:r w:rsidR="002B27A2">
        <w:rPr>
          <w:rFonts w:ascii="Verdana" w:hAnsi="Verdana" w:cstheme="minorHAnsi"/>
          <w:w w:val="105"/>
          <w:sz w:val="22"/>
          <w:szCs w:val="22"/>
        </w:rPr>
        <w:t>.</w:t>
      </w:r>
      <w:r w:rsidR="00D569DD">
        <w:rPr>
          <w:rFonts w:ascii="Verdana" w:hAnsi="Verdana" w:cstheme="minorHAnsi"/>
          <w:w w:val="105"/>
          <w:sz w:val="22"/>
          <w:szCs w:val="22"/>
        </w:rPr>
        <w:t xml:space="preserve"> que faturam milhões com a exploração do trabalho de recicladores e sem nenhum retorno ao Município/CODECA.</w:t>
      </w:r>
    </w:p>
    <w:p w:rsidR="00D569DD" w:rsidRDefault="00D569DD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D569DD" w:rsidRDefault="00D569DD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A proposta dos trabalhadores para reestrutura e buscar a sustentabilidade da CODECA é a Gestão Plena dos Resíduos Sólidos Urbanos pela Companhia, que possui </w:t>
      </w:r>
      <w:r w:rsidR="00F0342E">
        <w:rPr>
          <w:rFonts w:ascii="Verdana" w:hAnsi="Verdana" w:cstheme="minorHAnsi"/>
          <w:w w:val="105"/>
          <w:sz w:val="22"/>
          <w:szCs w:val="22"/>
        </w:rPr>
        <w:t>pessoal capacitado, expertise e equipamentos adequados para fazer a gestão de todos os processos da CPR. Para tanto propomos:</w:t>
      </w:r>
    </w:p>
    <w:p w:rsidR="00F0342E" w:rsidRDefault="00F0342E" w:rsidP="00792A0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0342E" w:rsidRDefault="00F0342E" w:rsidP="00F0342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F0342E">
        <w:rPr>
          <w:rFonts w:ascii="Verdana" w:hAnsi="Verdana" w:cstheme="minorHAnsi"/>
          <w:b/>
          <w:w w:val="105"/>
          <w:sz w:val="22"/>
          <w:szCs w:val="22"/>
        </w:rPr>
        <w:t>Gestão e Operação da CTR pela CODECA</w:t>
      </w:r>
      <w:r>
        <w:rPr>
          <w:rFonts w:ascii="Verdana" w:hAnsi="Verdana" w:cstheme="minorHAnsi"/>
          <w:w w:val="105"/>
          <w:sz w:val="22"/>
          <w:szCs w:val="22"/>
        </w:rPr>
        <w:t>. O Município transfere integralmente a Central de Tratamento de Resíduos à CODECA através de processo de integralização de capital, permitindo que a Companhia opere o aterro sanitário e veda serviços à outros municípios;</w:t>
      </w:r>
    </w:p>
    <w:p w:rsidR="00F0342E" w:rsidRDefault="00F0342E" w:rsidP="00F0342E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0342E" w:rsidRDefault="00F0342E" w:rsidP="00F0342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01612">
        <w:rPr>
          <w:rFonts w:ascii="Verdana" w:hAnsi="Verdana" w:cstheme="minorHAnsi"/>
          <w:b/>
          <w:w w:val="105"/>
          <w:sz w:val="22"/>
          <w:szCs w:val="22"/>
        </w:rPr>
        <w:t>Integração do Município ao SISGA</w:t>
      </w:r>
      <w:r>
        <w:rPr>
          <w:rFonts w:ascii="Verdana" w:hAnsi="Verdana" w:cstheme="minorHAnsi"/>
          <w:w w:val="105"/>
          <w:sz w:val="22"/>
          <w:szCs w:val="22"/>
        </w:rPr>
        <w:t xml:space="preserve"> – Consórcio de 17 Municípios da Serra Gaúcha, com apresentação da CODECA como alternativa </w:t>
      </w:r>
      <w:r w:rsidR="00401612">
        <w:rPr>
          <w:rFonts w:ascii="Verdana" w:hAnsi="Verdana" w:cstheme="minorHAnsi"/>
          <w:w w:val="105"/>
          <w:sz w:val="22"/>
          <w:szCs w:val="22"/>
        </w:rPr>
        <w:t>para</w:t>
      </w:r>
      <w:r>
        <w:rPr>
          <w:rFonts w:ascii="Verdana" w:hAnsi="Verdana" w:cstheme="minorHAnsi"/>
          <w:w w:val="105"/>
          <w:sz w:val="22"/>
          <w:szCs w:val="22"/>
        </w:rPr>
        <w:t xml:space="preserve"> destinação e tratamento de resíduos</w:t>
      </w:r>
      <w:r w:rsidR="00401612">
        <w:rPr>
          <w:rFonts w:ascii="Verdana" w:hAnsi="Verdana" w:cstheme="minorHAnsi"/>
          <w:w w:val="105"/>
          <w:sz w:val="22"/>
          <w:szCs w:val="22"/>
        </w:rPr>
        <w:t xml:space="preserve"> sólidos</w:t>
      </w:r>
      <w:r>
        <w:rPr>
          <w:rFonts w:ascii="Verdana" w:hAnsi="Verdana" w:cstheme="minorHAnsi"/>
          <w:w w:val="105"/>
          <w:sz w:val="22"/>
          <w:szCs w:val="22"/>
        </w:rPr>
        <w:t xml:space="preserve"> dos municípios da Região da Serra, que atualmente destinam a CRVR de Minas do Leão</w:t>
      </w:r>
      <w:r w:rsidR="00401612">
        <w:rPr>
          <w:rFonts w:ascii="Verdana" w:hAnsi="Verdana" w:cstheme="minorHAnsi"/>
          <w:w w:val="105"/>
          <w:sz w:val="22"/>
          <w:szCs w:val="22"/>
        </w:rPr>
        <w:t>,</w:t>
      </w:r>
      <w:r>
        <w:rPr>
          <w:rFonts w:ascii="Verdana" w:hAnsi="Verdana" w:cstheme="minorHAnsi"/>
          <w:w w:val="105"/>
          <w:sz w:val="22"/>
          <w:szCs w:val="22"/>
        </w:rPr>
        <w:t xml:space="preserve"> ao custo anal de R$ </w:t>
      </w:r>
      <w:r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>10,5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F0342E" w:rsidRDefault="00F0342E" w:rsidP="00F0342E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0342E" w:rsidRDefault="00401612" w:rsidP="00F0342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01612">
        <w:rPr>
          <w:rFonts w:ascii="Verdana" w:hAnsi="Verdana" w:cstheme="minorHAnsi"/>
          <w:b/>
          <w:w w:val="105"/>
          <w:sz w:val="22"/>
          <w:szCs w:val="22"/>
        </w:rPr>
        <w:t>Gestão da Cadeia Produtiva de Reciclagem - CPR</w:t>
      </w:r>
      <w:r>
        <w:rPr>
          <w:rFonts w:ascii="Verdana" w:hAnsi="Verdana" w:cstheme="minorHAnsi"/>
          <w:w w:val="105"/>
          <w:sz w:val="22"/>
          <w:szCs w:val="22"/>
        </w:rPr>
        <w:t xml:space="preserve">. A CODECA passa a fazer a gestão completa da cadeia de reciclagem (coleta, destinação, comercialização dos materiais reciclados). A Companhia dispõe de pessoal capacitado, expertise e equipamentos adequados para fazer a gestão de todos os processos da CPR, garantindo a valorização dos processos e retorno financeiro ao Município, com faturamento estimado de </w:t>
      </w:r>
      <w:r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>R$ 33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356812" w:rsidRPr="00356812" w:rsidRDefault="00356812" w:rsidP="00356812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356812" w:rsidRDefault="00356812" w:rsidP="00F0342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Gerenciamento dos Resíduos da Construção Civil – RCC. O Município de Caxias do Sul não dispõe de aterro de resíduos da Construção Civil, estimulando o descarte irregular destes resíduos. Propomos que a CODECA gerencie este setor com implantação de aterro específico junto a CTR. </w:t>
      </w:r>
      <w:r w:rsidR="00EA0D03">
        <w:rPr>
          <w:rFonts w:ascii="Verdana" w:hAnsi="Verdana" w:cstheme="minorHAnsi"/>
          <w:w w:val="105"/>
          <w:sz w:val="22"/>
          <w:szCs w:val="22"/>
        </w:rPr>
        <w:t xml:space="preserve">Faturamento estimado de </w:t>
      </w:r>
      <w:r w:rsidR="00EA0D03"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 w:rsidR="00EA0D03">
        <w:rPr>
          <w:rFonts w:ascii="Verdana" w:hAnsi="Verdana" w:cstheme="minorHAnsi"/>
          <w:b/>
          <w:color w:val="C00000"/>
          <w:w w:val="105"/>
          <w:sz w:val="22"/>
          <w:szCs w:val="22"/>
        </w:rPr>
        <w:t>12</w:t>
      </w:r>
      <w:r w:rsidR="00EA0D03"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 w:rsidR="00EA0D03">
        <w:rPr>
          <w:rFonts w:ascii="Verdana" w:hAnsi="Verdana" w:cstheme="minorHAnsi"/>
          <w:w w:val="105"/>
          <w:sz w:val="22"/>
          <w:szCs w:val="22"/>
        </w:rPr>
        <w:t>;</w:t>
      </w:r>
    </w:p>
    <w:p w:rsidR="00401612" w:rsidRPr="00401612" w:rsidRDefault="00401612" w:rsidP="00401612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401612" w:rsidRDefault="00401612" w:rsidP="00F0342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452EEC">
        <w:rPr>
          <w:rFonts w:ascii="Verdana" w:hAnsi="Verdana" w:cstheme="minorHAnsi"/>
          <w:b/>
          <w:w w:val="105"/>
          <w:sz w:val="22"/>
          <w:szCs w:val="22"/>
        </w:rPr>
        <w:t>Qualificação dos Processos de Reciclagem</w:t>
      </w:r>
      <w:r>
        <w:rPr>
          <w:rFonts w:ascii="Verdana" w:hAnsi="Verdana" w:cstheme="minorHAnsi"/>
          <w:w w:val="105"/>
          <w:sz w:val="22"/>
          <w:szCs w:val="22"/>
        </w:rPr>
        <w:t xml:space="preserve"> com equipamentos</w:t>
      </w:r>
      <w:r w:rsidR="00452EEC">
        <w:rPr>
          <w:rFonts w:ascii="Verdana" w:hAnsi="Verdana" w:cstheme="minorHAnsi"/>
          <w:w w:val="105"/>
          <w:sz w:val="22"/>
          <w:szCs w:val="22"/>
        </w:rPr>
        <w:t xml:space="preserve"> e novas tecnologias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452EEC">
        <w:rPr>
          <w:rFonts w:ascii="Verdana" w:hAnsi="Verdana" w:cstheme="minorHAnsi"/>
          <w:w w:val="105"/>
          <w:sz w:val="22"/>
          <w:szCs w:val="22"/>
        </w:rPr>
        <w:t>que ampliem o percentual de RSU reciclados no Município de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452EEC">
        <w:rPr>
          <w:rFonts w:ascii="Verdana" w:hAnsi="Verdana" w:cstheme="minorHAnsi"/>
          <w:w w:val="105"/>
          <w:sz w:val="22"/>
          <w:szCs w:val="22"/>
        </w:rPr>
        <w:t>20</w:t>
      </w:r>
      <w:r>
        <w:rPr>
          <w:rFonts w:ascii="Verdana" w:hAnsi="Verdana" w:cstheme="minorHAnsi"/>
          <w:w w:val="105"/>
          <w:sz w:val="22"/>
          <w:szCs w:val="22"/>
        </w:rPr>
        <w:t xml:space="preserve">% </w:t>
      </w:r>
      <w:r w:rsidR="00452EEC">
        <w:rPr>
          <w:rFonts w:ascii="Verdana" w:hAnsi="Verdana" w:cstheme="minorHAnsi"/>
          <w:w w:val="105"/>
          <w:sz w:val="22"/>
          <w:szCs w:val="22"/>
        </w:rPr>
        <w:t xml:space="preserve">para 35%, bem como, os materiais recicláveis dos municípios que integral o SISGA. A proposta, implementada a médio prazo, tem o potencial de ampliar de 90 toneladas/dia para 170 toneladas/dia, ampliando o faturamento da CPR em de </w:t>
      </w:r>
      <w:r w:rsidR="00452EEC"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>R$ 3</w:t>
      </w:r>
      <w:r w:rsidR="00452EEC">
        <w:rPr>
          <w:rFonts w:ascii="Verdana" w:hAnsi="Verdana" w:cstheme="minorHAnsi"/>
          <w:b/>
          <w:color w:val="C00000"/>
          <w:w w:val="105"/>
          <w:sz w:val="22"/>
          <w:szCs w:val="22"/>
        </w:rPr>
        <w:t>0</w:t>
      </w:r>
      <w:r w:rsidR="00452EEC"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 w:rsidR="00452EEC">
        <w:rPr>
          <w:rFonts w:ascii="Verdana" w:hAnsi="Verdana" w:cstheme="minorHAnsi"/>
          <w:w w:val="105"/>
          <w:sz w:val="22"/>
          <w:szCs w:val="22"/>
        </w:rPr>
        <w:t>;</w:t>
      </w:r>
    </w:p>
    <w:p w:rsidR="00452EEC" w:rsidRPr="00452EEC" w:rsidRDefault="00452EEC" w:rsidP="00452EEC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704E3E" w:rsidRDefault="00452EEC" w:rsidP="00704E3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>Transformação</w:t>
      </w:r>
      <w:r w:rsidR="00704E3E">
        <w:rPr>
          <w:rFonts w:ascii="Verdana" w:hAnsi="Verdana" w:cstheme="minorHAnsi"/>
          <w:w w:val="105"/>
          <w:sz w:val="22"/>
          <w:szCs w:val="22"/>
        </w:rPr>
        <w:t xml:space="preserve"> dos Materiais Recicláveis em Matéria Prima para a Indústria. Implantação de Equipamentos e transformação de recicláveis pela CODECA, que potencializam a CPR garantindo a valorização dos processos e retorno financeiro ao Município, com faturamento estimado de </w:t>
      </w:r>
      <w:r w:rsidR="00704E3E"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 w:rsidR="00704E3E">
        <w:rPr>
          <w:rFonts w:ascii="Verdana" w:hAnsi="Verdana" w:cstheme="minorHAnsi"/>
          <w:b/>
          <w:color w:val="C00000"/>
          <w:w w:val="105"/>
          <w:sz w:val="22"/>
          <w:szCs w:val="22"/>
        </w:rPr>
        <w:t>60</w:t>
      </w:r>
      <w:r w:rsidR="00704E3E"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 w:rsidR="00704E3E">
        <w:rPr>
          <w:rFonts w:ascii="Verdana" w:hAnsi="Verdana" w:cstheme="minorHAnsi"/>
          <w:w w:val="105"/>
          <w:sz w:val="22"/>
          <w:szCs w:val="22"/>
        </w:rPr>
        <w:t>;</w:t>
      </w:r>
    </w:p>
    <w:p w:rsidR="00EA0D03" w:rsidRPr="00EA0D03" w:rsidRDefault="00EA0D03" w:rsidP="00EA0D0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704E3E" w:rsidRDefault="00704E3E" w:rsidP="00704E3E">
      <w:pPr>
        <w:pStyle w:val="PargrafodaLista"/>
        <w:numPr>
          <w:ilvl w:val="1"/>
          <w:numId w:val="25"/>
        </w:num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>
        <w:rPr>
          <w:rFonts w:ascii="Verdana" w:hAnsi="Verdana" w:cstheme="minorHAnsi"/>
          <w:w w:val="105"/>
          <w:sz w:val="22"/>
          <w:szCs w:val="22"/>
        </w:rPr>
        <w:t xml:space="preserve">Produção de Produtos a partir de recicláveis. Implantação de planta industrial de produção de produtos com materiais recicláveis (vassouras, lixeiras, </w:t>
      </w:r>
      <w:r w:rsidR="00D32F52">
        <w:rPr>
          <w:rFonts w:ascii="Verdana" w:hAnsi="Verdana" w:cstheme="minorHAnsi"/>
          <w:w w:val="105"/>
          <w:sz w:val="22"/>
          <w:szCs w:val="22"/>
        </w:rPr>
        <w:t>etc.</w:t>
      </w:r>
      <w:r w:rsidR="001E2F02">
        <w:rPr>
          <w:rFonts w:ascii="Verdana" w:hAnsi="Verdana" w:cstheme="minorHAnsi"/>
          <w:w w:val="105"/>
          <w:sz w:val="22"/>
          <w:szCs w:val="22"/>
        </w:rPr>
        <w:t>). Garantindo</w:t>
      </w:r>
      <w:r>
        <w:rPr>
          <w:rFonts w:ascii="Verdana" w:hAnsi="Verdana" w:cstheme="minorHAnsi"/>
          <w:w w:val="105"/>
          <w:sz w:val="22"/>
          <w:szCs w:val="22"/>
        </w:rPr>
        <w:t xml:space="preserve"> a valorização dos processos e retorno financeiro ao Município, com faturamento estimado de </w:t>
      </w:r>
      <w:r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R$ </w:t>
      </w:r>
      <w:r>
        <w:rPr>
          <w:rFonts w:ascii="Verdana" w:hAnsi="Verdana" w:cstheme="minorHAnsi"/>
          <w:b/>
          <w:color w:val="C00000"/>
          <w:w w:val="105"/>
          <w:sz w:val="22"/>
          <w:szCs w:val="22"/>
        </w:rPr>
        <w:t>10</w:t>
      </w:r>
      <w:r w:rsidRPr="00401612">
        <w:rPr>
          <w:rFonts w:ascii="Verdana" w:hAnsi="Verdana" w:cstheme="minorHAnsi"/>
          <w:b/>
          <w:color w:val="C00000"/>
          <w:w w:val="105"/>
          <w:sz w:val="22"/>
          <w:szCs w:val="22"/>
        </w:rPr>
        <w:t xml:space="preserve"> milhões/ano</w:t>
      </w:r>
      <w:r>
        <w:rPr>
          <w:rFonts w:ascii="Verdana" w:hAnsi="Verdana" w:cstheme="minorHAnsi"/>
          <w:w w:val="105"/>
          <w:sz w:val="22"/>
          <w:szCs w:val="22"/>
        </w:rPr>
        <w:t>;</w:t>
      </w:r>
    </w:p>
    <w:p w:rsidR="00FE40EB" w:rsidRPr="00FE40EB" w:rsidRDefault="00FE40EB" w:rsidP="00FE40EB">
      <w:pPr>
        <w:pStyle w:val="PargrafodaLista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FE40EB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452EEC" w:rsidRDefault="00452EEC" w:rsidP="00704E3E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704E3E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Pr="00F0342E" w:rsidRDefault="00FE40EB" w:rsidP="00704E3E">
      <w:pPr>
        <w:pStyle w:val="PargrafodaLista"/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B766DF" w:rsidRPr="00B766DF" w:rsidRDefault="00B766DF" w:rsidP="00B766DF">
      <w:pPr>
        <w:pStyle w:val="PargrafodaLista"/>
        <w:numPr>
          <w:ilvl w:val="0"/>
          <w:numId w:val="12"/>
        </w:numPr>
        <w:spacing w:line="288" w:lineRule="auto"/>
        <w:jc w:val="right"/>
        <w:rPr>
          <w:rFonts w:ascii="Verdana" w:hAnsi="Verdana" w:cstheme="minorHAnsi"/>
          <w:b/>
          <w:w w:val="105"/>
        </w:rPr>
      </w:pPr>
      <w:r>
        <w:rPr>
          <w:rFonts w:ascii="Verdana" w:hAnsi="Verdana" w:cstheme="minorHAnsi"/>
          <w:b/>
          <w:w w:val="105"/>
          <w:sz w:val="22"/>
          <w:szCs w:val="22"/>
        </w:rPr>
        <w:lastRenderedPageBreak/>
        <w:t xml:space="preserve">Estimativa de </w:t>
      </w:r>
      <w:r w:rsidR="00EA0D03">
        <w:rPr>
          <w:rFonts w:ascii="Verdana" w:hAnsi="Verdana" w:cstheme="minorHAnsi"/>
          <w:b/>
          <w:w w:val="105"/>
          <w:sz w:val="22"/>
          <w:szCs w:val="22"/>
        </w:rPr>
        <w:t>Faturamento</w:t>
      </w:r>
      <w:r w:rsidR="00704E3E">
        <w:rPr>
          <w:rFonts w:ascii="Verdana" w:hAnsi="Verdana" w:cstheme="minorHAnsi"/>
          <w:b/>
          <w:w w:val="105"/>
          <w:sz w:val="22"/>
          <w:szCs w:val="22"/>
        </w:rPr>
        <w:t xml:space="preserve"> Imediato</w:t>
      </w:r>
      <w:r w:rsidR="00DE3CEE">
        <w:rPr>
          <w:rFonts w:ascii="Verdana" w:hAnsi="Verdana" w:cstheme="minorHAnsi"/>
          <w:b/>
          <w:w w:val="105"/>
          <w:sz w:val="22"/>
          <w:szCs w:val="22"/>
        </w:rPr>
        <w:t xml:space="preserve"> com a Gestação plena do RSU</w:t>
      </w:r>
      <w:r w:rsidR="00704E3E">
        <w:rPr>
          <w:rFonts w:ascii="Verdana" w:hAnsi="Verdana" w:cstheme="minorHAnsi"/>
          <w:b/>
          <w:w w:val="105"/>
          <w:sz w:val="22"/>
          <w:szCs w:val="22"/>
        </w:rPr>
        <w:t xml:space="preserve"> </w:t>
      </w:r>
      <w:r w:rsidR="00704E3E" w:rsidRPr="00704E3E">
        <w:rPr>
          <w:rFonts w:ascii="Verdana" w:hAnsi="Verdana" w:cstheme="minorHAnsi"/>
          <w:w w:val="105"/>
          <w:sz w:val="22"/>
          <w:szCs w:val="22"/>
        </w:rPr>
        <w:t>(Item 06.</w:t>
      </w:r>
      <w:r>
        <w:rPr>
          <w:rFonts w:ascii="Verdana" w:hAnsi="Verdana" w:cstheme="minorHAnsi"/>
          <w:w w:val="105"/>
          <w:sz w:val="22"/>
          <w:szCs w:val="22"/>
        </w:rPr>
        <w:t>2</w:t>
      </w:r>
      <w:r w:rsidR="00EA0D03">
        <w:rPr>
          <w:rFonts w:ascii="Verdana" w:hAnsi="Verdana" w:cstheme="minorHAnsi"/>
          <w:w w:val="105"/>
          <w:sz w:val="22"/>
          <w:szCs w:val="22"/>
        </w:rPr>
        <w:t xml:space="preserve">, </w:t>
      </w:r>
      <w:r w:rsidR="00704E3E" w:rsidRPr="00704E3E">
        <w:rPr>
          <w:rFonts w:ascii="Verdana" w:hAnsi="Verdana" w:cstheme="minorHAnsi"/>
          <w:w w:val="105"/>
          <w:sz w:val="22"/>
          <w:szCs w:val="22"/>
        </w:rPr>
        <w:t>06.</w:t>
      </w:r>
      <w:r>
        <w:rPr>
          <w:rFonts w:ascii="Verdana" w:hAnsi="Verdana" w:cstheme="minorHAnsi"/>
          <w:w w:val="105"/>
          <w:sz w:val="22"/>
          <w:szCs w:val="22"/>
        </w:rPr>
        <w:t>3</w:t>
      </w:r>
      <w:r w:rsidR="00EA0D03">
        <w:rPr>
          <w:rFonts w:ascii="Verdana" w:hAnsi="Verdana" w:cstheme="minorHAnsi"/>
          <w:w w:val="105"/>
          <w:sz w:val="22"/>
          <w:szCs w:val="22"/>
        </w:rPr>
        <w:t xml:space="preserve"> e 06.4</w:t>
      </w:r>
      <w:r w:rsidR="00704E3E" w:rsidRPr="00704E3E">
        <w:rPr>
          <w:rFonts w:ascii="Verdana" w:hAnsi="Verdana" w:cstheme="minorHAnsi"/>
          <w:w w:val="105"/>
          <w:sz w:val="22"/>
          <w:szCs w:val="22"/>
        </w:rPr>
        <w:t>):</w:t>
      </w:r>
    </w:p>
    <w:p w:rsidR="00704E3E" w:rsidRPr="00704E3E" w:rsidRDefault="00704E3E" w:rsidP="00B766DF">
      <w:pPr>
        <w:pStyle w:val="PargrafodaLista"/>
        <w:spacing w:line="288" w:lineRule="auto"/>
        <w:jc w:val="right"/>
        <w:rPr>
          <w:rFonts w:ascii="Verdana" w:hAnsi="Verdana" w:cstheme="minorHAnsi"/>
          <w:b/>
          <w:w w:val="105"/>
        </w:rPr>
      </w:pPr>
      <w:r w:rsidRPr="00704E3E">
        <w:rPr>
          <w:rFonts w:ascii="Verdana" w:hAnsi="Verdana" w:cstheme="minorHAnsi"/>
          <w:b/>
          <w:color w:val="C00000"/>
          <w:w w:val="105"/>
        </w:rPr>
        <w:t xml:space="preserve">R$ </w:t>
      </w:r>
      <w:r w:rsidR="00EA0D03">
        <w:rPr>
          <w:rFonts w:ascii="Verdana" w:hAnsi="Verdana" w:cstheme="minorHAnsi"/>
          <w:b/>
          <w:color w:val="C00000"/>
          <w:w w:val="105"/>
        </w:rPr>
        <w:t>55</w:t>
      </w:r>
      <w:r w:rsidRPr="00704E3E">
        <w:rPr>
          <w:rFonts w:ascii="Verdana" w:hAnsi="Verdana" w:cstheme="minorHAnsi"/>
          <w:b/>
          <w:color w:val="C00000"/>
          <w:w w:val="105"/>
        </w:rPr>
        <w:t>,5 milhões/ano</w:t>
      </w:r>
    </w:p>
    <w:p w:rsidR="00F0342E" w:rsidRDefault="00F0342E" w:rsidP="00B766DF">
      <w:pPr>
        <w:spacing w:line="288" w:lineRule="auto"/>
        <w:jc w:val="right"/>
        <w:rPr>
          <w:rFonts w:ascii="Verdana" w:hAnsi="Verdana" w:cstheme="minorHAnsi"/>
          <w:w w:val="105"/>
          <w:sz w:val="22"/>
          <w:szCs w:val="22"/>
        </w:rPr>
      </w:pPr>
    </w:p>
    <w:p w:rsidR="00B766DF" w:rsidRPr="00B766DF" w:rsidRDefault="00B766DF" w:rsidP="00B766DF">
      <w:pPr>
        <w:pStyle w:val="PargrafodaLista"/>
        <w:numPr>
          <w:ilvl w:val="0"/>
          <w:numId w:val="12"/>
        </w:numPr>
        <w:spacing w:line="288" w:lineRule="auto"/>
        <w:jc w:val="right"/>
        <w:rPr>
          <w:rFonts w:ascii="Verdana" w:hAnsi="Verdana" w:cstheme="minorHAnsi"/>
          <w:b/>
          <w:w w:val="105"/>
        </w:rPr>
      </w:pPr>
      <w:r>
        <w:rPr>
          <w:rFonts w:ascii="Verdana" w:hAnsi="Verdana" w:cstheme="minorHAnsi"/>
          <w:b/>
          <w:w w:val="105"/>
          <w:sz w:val="22"/>
          <w:szCs w:val="22"/>
        </w:rPr>
        <w:t xml:space="preserve">Estimativa </w:t>
      </w:r>
      <w:r w:rsidR="00EA0D03">
        <w:rPr>
          <w:rFonts w:ascii="Verdana" w:hAnsi="Verdana" w:cstheme="minorHAnsi"/>
          <w:b/>
          <w:w w:val="105"/>
          <w:sz w:val="22"/>
          <w:szCs w:val="22"/>
        </w:rPr>
        <w:t>Faturamento</w:t>
      </w:r>
      <w:r w:rsidR="00704E3E">
        <w:rPr>
          <w:rFonts w:ascii="Verdana" w:hAnsi="Verdana" w:cstheme="minorHAnsi"/>
          <w:b/>
          <w:w w:val="105"/>
          <w:sz w:val="22"/>
          <w:szCs w:val="22"/>
        </w:rPr>
        <w:t xml:space="preserve"> Médio Prazo </w:t>
      </w:r>
      <w:r w:rsidR="00DE3CEE">
        <w:rPr>
          <w:rFonts w:ascii="Verdana" w:hAnsi="Verdana" w:cstheme="minorHAnsi"/>
          <w:b/>
          <w:w w:val="105"/>
          <w:sz w:val="22"/>
          <w:szCs w:val="22"/>
        </w:rPr>
        <w:t>com a Gestação plena do RSU</w:t>
      </w:r>
      <w:r w:rsidR="00DE3CEE" w:rsidRPr="00704E3E"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704E3E" w:rsidRPr="00704E3E">
        <w:rPr>
          <w:rFonts w:ascii="Verdana" w:hAnsi="Verdana" w:cstheme="minorHAnsi"/>
          <w:w w:val="105"/>
          <w:sz w:val="22"/>
          <w:szCs w:val="22"/>
        </w:rPr>
        <w:t>(Item 06.</w:t>
      </w:r>
      <w:r w:rsidR="00EA0D03">
        <w:rPr>
          <w:rFonts w:ascii="Verdana" w:hAnsi="Verdana" w:cstheme="minorHAnsi"/>
          <w:w w:val="105"/>
          <w:sz w:val="22"/>
          <w:szCs w:val="22"/>
        </w:rPr>
        <w:t>5</w:t>
      </w:r>
      <w:r w:rsidR="00704E3E">
        <w:rPr>
          <w:rFonts w:ascii="Verdana" w:hAnsi="Verdana" w:cstheme="minorHAnsi"/>
          <w:w w:val="105"/>
          <w:sz w:val="22"/>
          <w:szCs w:val="22"/>
        </w:rPr>
        <w:t>, 06.</w:t>
      </w:r>
      <w:r w:rsidR="00EA0D03">
        <w:rPr>
          <w:rFonts w:ascii="Verdana" w:hAnsi="Verdana" w:cstheme="minorHAnsi"/>
          <w:w w:val="105"/>
          <w:sz w:val="22"/>
          <w:szCs w:val="22"/>
        </w:rPr>
        <w:t>6</w:t>
      </w:r>
      <w:r>
        <w:rPr>
          <w:rFonts w:ascii="Verdana" w:hAnsi="Verdana" w:cstheme="minorHAnsi"/>
          <w:w w:val="105"/>
          <w:sz w:val="22"/>
          <w:szCs w:val="22"/>
        </w:rPr>
        <w:t xml:space="preserve"> </w:t>
      </w:r>
      <w:r w:rsidR="00704E3E" w:rsidRPr="00704E3E">
        <w:rPr>
          <w:rFonts w:ascii="Verdana" w:hAnsi="Verdana" w:cstheme="minorHAnsi"/>
          <w:w w:val="105"/>
          <w:sz w:val="22"/>
          <w:szCs w:val="22"/>
        </w:rPr>
        <w:t>e 06.</w:t>
      </w:r>
      <w:r w:rsidR="00EA0D03">
        <w:rPr>
          <w:rFonts w:ascii="Verdana" w:hAnsi="Verdana" w:cstheme="minorHAnsi"/>
          <w:w w:val="105"/>
          <w:sz w:val="22"/>
          <w:szCs w:val="22"/>
        </w:rPr>
        <w:t>7</w:t>
      </w:r>
      <w:r w:rsidR="00704E3E" w:rsidRPr="00704E3E">
        <w:rPr>
          <w:rFonts w:ascii="Verdana" w:hAnsi="Verdana" w:cstheme="minorHAnsi"/>
          <w:w w:val="105"/>
          <w:sz w:val="22"/>
          <w:szCs w:val="22"/>
        </w:rPr>
        <w:t>):</w:t>
      </w:r>
    </w:p>
    <w:p w:rsidR="00452407" w:rsidRPr="00EA0D03" w:rsidRDefault="00704E3E" w:rsidP="00EA0D03">
      <w:pPr>
        <w:pStyle w:val="PargrafodaLista"/>
        <w:spacing w:line="288" w:lineRule="auto"/>
        <w:jc w:val="right"/>
        <w:rPr>
          <w:rFonts w:ascii="Verdana" w:hAnsi="Verdana" w:cstheme="minorHAnsi"/>
          <w:b/>
          <w:w w:val="105"/>
        </w:rPr>
      </w:pPr>
      <w:r w:rsidRPr="00704E3E">
        <w:rPr>
          <w:rFonts w:ascii="Verdana" w:hAnsi="Verdana" w:cstheme="minorHAnsi"/>
          <w:b/>
          <w:color w:val="C00000"/>
          <w:w w:val="105"/>
        </w:rPr>
        <w:t xml:space="preserve">R$ </w:t>
      </w:r>
      <w:r w:rsidR="00EA0D03">
        <w:rPr>
          <w:rFonts w:ascii="Verdana" w:hAnsi="Verdana" w:cstheme="minorHAnsi"/>
          <w:b/>
          <w:color w:val="C00000"/>
          <w:w w:val="105"/>
        </w:rPr>
        <w:t>100</w:t>
      </w:r>
      <w:r w:rsidRPr="00704E3E">
        <w:rPr>
          <w:rFonts w:ascii="Verdana" w:hAnsi="Verdana" w:cstheme="minorHAnsi"/>
          <w:b/>
          <w:color w:val="C00000"/>
          <w:w w:val="105"/>
        </w:rPr>
        <w:t xml:space="preserve"> milhões/ano</w:t>
      </w:r>
    </w:p>
    <w:p w:rsidR="00EB025E" w:rsidRDefault="00EB025E" w:rsidP="002A2513">
      <w:pPr>
        <w:spacing w:line="288" w:lineRule="auto"/>
        <w:jc w:val="both"/>
        <w:rPr>
          <w:rFonts w:ascii="Verdana" w:hAnsi="Verdana" w:cstheme="minorHAnsi"/>
          <w:color w:val="000000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color w:val="000000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color w:val="000000"/>
          <w:w w:val="105"/>
          <w:sz w:val="22"/>
          <w:szCs w:val="22"/>
        </w:rPr>
      </w:pPr>
    </w:p>
    <w:p w:rsidR="00FE40EB" w:rsidRDefault="00FE40EB" w:rsidP="00FE40EB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  <w:u w:val="single"/>
        </w:rPr>
      </w:pPr>
    </w:p>
    <w:p w:rsidR="00FE40EB" w:rsidRPr="00FE40EB" w:rsidRDefault="00FE40EB" w:rsidP="00FE40EB">
      <w:pPr>
        <w:spacing w:line="288" w:lineRule="auto"/>
        <w:jc w:val="both"/>
        <w:rPr>
          <w:rFonts w:ascii="Verdana" w:hAnsi="Verdana" w:cstheme="minorHAnsi"/>
          <w:b/>
          <w:color w:val="C00000"/>
          <w:w w:val="105"/>
          <w:sz w:val="44"/>
          <w:szCs w:val="44"/>
        </w:rPr>
      </w:pPr>
      <w:r w:rsidRPr="00FE40EB">
        <w:rPr>
          <w:rFonts w:ascii="Verdana" w:hAnsi="Verdana" w:cstheme="minorHAnsi"/>
          <w:b/>
          <w:color w:val="E36C0A" w:themeColor="accent6" w:themeShade="BF"/>
          <w:w w:val="105"/>
          <w:sz w:val="44"/>
          <w:szCs w:val="44"/>
          <w:u w:val="single"/>
        </w:rPr>
        <w:t>CODECA MAIOR + SUSTENTÁVEL</w:t>
      </w:r>
    </w:p>
    <w:p w:rsidR="00FE40EB" w:rsidRDefault="00FE40EB" w:rsidP="00FE40EB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Pr="004205B1" w:rsidRDefault="00FE40EB" w:rsidP="00FE40EB">
      <w:pPr>
        <w:pStyle w:val="PargrafodaLista"/>
        <w:spacing w:line="288" w:lineRule="auto"/>
        <w:rPr>
          <w:rFonts w:ascii="Verdana" w:hAnsi="Verdana" w:cstheme="minorHAnsi"/>
          <w:b/>
          <w:w w:val="105"/>
          <w:sz w:val="22"/>
          <w:szCs w:val="22"/>
          <w:u w:val="single"/>
        </w:rPr>
      </w:pPr>
    </w:p>
    <w:p w:rsidR="00DE3CEE" w:rsidRDefault="00DE3CEE" w:rsidP="002A2513">
      <w:pPr>
        <w:spacing w:line="288" w:lineRule="auto"/>
        <w:jc w:val="both"/>
        <w:rPr>
          <w:rFonts w:ascii="Verdana" w:hAnsi="Verdana" w:cstheme="minorHAnsi"/>
          <w:color w:val="000000"/>
          <w:w w:val="105"/>
          <w:sz w:val="22"/>
          <w:szCs w:val="22"/>
        </w:rPr>
      </w:pPr>
    </w:p>
    <w:p w:rsidR="00FE40EB" w:rsidRDefault="00FE40EB" w:rsidP="00B766DF">
      <w:pPr>
        <w:spacing w:line="288" w:lineRule="auto"/>
        <w:jc w:val="both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FE40EB" w:rsidRDefault="00FE40EB" w:rsidP="00FE40EB">
      <w:pPr>
        <w:spacing w:line="288" w:lineRule="auto"/>
        <w:rPr>
          <w:rFonts w:ascii="Verdana" w:hAnsi="Verdana" w:cstheme="minorHAnsi"/>
          <w:b/>
          <w:color w:val="E36C0A" w:themeColor="accent6" w:themeShade="BF"/>
          <w:w w:val="105"/>
        </w:rPr>
      </w:pPr>
    </w:p>
    <w:p w:rsidR="002A2513" w:rsidRPr="00EB025E" w:rsidRDefault="00BF7984" w:rsidP="00FE40EB">
      <w:pPr>
        <w:spacing w:line="288" w:lineRule="auto"/>
        <w:rPr>
          <w:rFonts w:ascii="Verdana" w:hAnsi="Verdana" w:cstheme="minorHAnsi"/>
          <w:color w:val="000000"/>
          <w:w w:val="105"/>
          <w:sz w:val="22"/>
          <w:szCs w:val="22"/>
        </w:rPr>
      </w:pPr>
      <w:r w:rsidRPr="00EB025E">
        <w:rPr>
          <w:rFonts w:ascii="Verdana" w:hAnsi="Verdana" w:cstheme="minorHAnsi"/>
          <w:color w:val="000000"/>
          <w:w w:val="105"/>
          <w:sz w:val="22"/>
          <w:szCs w:val="22"/>
        </w:rPr>
        <w:t xml:space="preserve">Caxias do Sul, </w:t>
      </w:r>
      <w:r w:rsidR="00FE40EB">
        <w:rPr>
          <w:rFonts w:ascii="Verdana" w:hAnsi="Verdana" w:cstheme="minorHAnsi"/>
          <w:color w:val="000000"/>
          <w:w w:val="105"/>
          <w:sz w:val="22"/>
          <w:szCs w:val="22"/>
        </w:rPr>
        <w:t>01 de outubro</w:t>
      </w:r>
      <w:r w:rsidR="00DE3CEE">
        <w:rPr>
          <w:rFonts w:ascii="Verdana" w:hAnsi="Verdana" w:cstheme="minorHAnsi"/>
          <w:color w:val="000000"/>
          <w:w w:val="105"/>
          <w:sz w:val="22"/>
          <w:szCs w:val="22"/>
        </w:rPr>
        <w:t xml:space="preserve"> </w:t>
      </w:r>
      <w:r w:rsidRPr="00EB025E">
        <w:rPr>
          <w:rFonts w:ascii="Verdana" w:hAnsi="Verdana" w:cstheme="minorHAnsi"/>
          <w:color w:val="000000"/>
          <w:w w:val="105"/>
          <w:sz w:val="22"/>
          <w:szCs w:val="22"/>
        </w:rPr>
        <w:t>de 2020</w:t>
      </w:r>
    </w:p>
    <w:p w:rsidR="002A2513" w:rsidRPr="00EB025E" w:rsidRDefault="002A2513" w:rsidP="00FE40EB">
      <w:pPr>
        <w:spacing w:line="288" w:lineRule="auto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FE40EB" w:rsidRDefault="00FE40EB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</w:p>
    <w:p w:rsidR="00522745" w:rsidRPr="00EB025E" w:rsidRDefault="00522745" w:rsidP="002A2513">
      <w:pPr>
        <w:spacing w:line="288" w:lineRule="auto"/>
        <w:jc w:val="both"/>
        <w:rPr>
          <w:rFonts w:ascii="Verdana" w:hAnsi="Verdana" w:cstheme="minorHAnsi"/>
          <w:w w:val="105"/>
          <w:sz w:val="22"/>
          <w:szCs w:val="22"/>
        </w:rPr>
      </w:pPr>
      <w:r w:rsidRPr="00EB025E">
        <w:rPr>
          <w:rFonts w:ascii="Verdana" w:hAnsi="Verdana" w:cstheme="minorHAnsi"/>
          <w:w w:val="105"/>
          <w:sz w:val="22"/>
          <w:szCs w:val="22"/>
        </w:rPr>
        <w:t>Atenciosamente,</w:t>
      </w:r>
    </w:p>
    <w:p w:rsidR="003A2EBC" w:rsidRPr="00EB025E" w:rsidRDefault="003A2EBC" w:rsidP="002A2513">
      <w:pPr>
        <w:spacing w:line="288" w:lineRule="auto"/>
        <w:jc w:val="both"/>
        <w:rPr>
          <w:rFonts w:ascii="Verdana" w:hAnsi="Verdana" w:cstheme="minorHAnsi"/>
          <w:color w:val="000000"/>
          <w:w w:val="105"/>
          <w:sz w:val="22"/>
          <w:szCs w:val="22"/>
        </w:rPr>
      </w:pPr>
    </w:p>
    <w:p w:rsidR="003A2EBC" w:rsidRPr="00EB025E" w:rsidRDefault="003A2EBC" w:rsidP="002A2513">
      <w:pPr>
        <w:spacing w:line="288" w:lineRule="auto"/>
        <w:jc w:val="both"/>
        <w:rPr>
          <w:rFonts w:ascii="Verdana" w:hAnsi="Verdana" w:cstheme="minorHAnsi"/>
          <w:color w:val="000000"/>
          <w:w w:val="105"/>
          <w:sz w:val="22"/>
          <w:szCs w:val="22"/>
        </w:rPr>
      </w:pPr>
      <w:r w:rsidRPr="00EB025E">
        <w:rPr>
          <w:rFonts w:ascii="Verdana" w:hAnsi="Verdana" w:cstheme="minorHAnsi"/>
          <w:color w:val="000000"/>
          <w:w w:val="105"/>
          <w:sz w:val="22"/>
          <w:szCs w:val="22"/>
        </w:rPr>
        <w:t>_________________</w:t>
      </w:r>
      <w:r w:rsidR="00522745" w:rsidRPr="00EB025E">
        <w:rPr>
          <w:rFonts w:ascii="Verdana" w:hAnsi="Verdana" w:cstheme="minorHAnsi"/>
          <w:color w:val="000000"/>
          <w:w w:val="105"/>
          <w:sz w:val="22"/>
          <w:szCs w:val="22"/>
        </w:rPr>
        <w:t>___________________________</w:t>
      </w:r>
    </w:p>
    <w:p w:rsidR="003A2EBC" w:rsidRPr="00EB025E" w:rsidRDefault="00522745" w:rsidP="002A2513">
      <w:pPr>
        <w:spacing w:line="288" w:lineRule="auto"/>
        <w:jc w:val="both"/>
        <w:rPr>
          <w:rFonts w:ascii="Verdana" w:hAnsi="Verdana" w:cstheme="minorHAnsi"/>
          <w:b/>
          <w:color w:val="000000"/>
          <w:w w:val="105"/>
          <w:sz w:val="22"/>
          <w:szCs w:val="22"/>
        </w:rPr>
      </w:pPr>
      <w:r w:rsidRPr="00EB025E">
        <w:rPr>
          <w:rFonts w:ascii="Verdana" w:hAnsi="Verdana" w:cstheme="minorHAnsi"/>
          <w:b/>
          <w:color w:val="000000"/>
          <w:w w:val="105"/>
          <w:sz w:val="22"/>
          <w:szCs w:val="22"/>
        </w:rPr>
        <w:t>HENRIQUE SILVA</w:t>
      </w:r>
    </w:p>
    <w:p w:rsidR="008C47C4" w:rsidRDefault="00522745" w:rsidP="002A2513">
      <w:pPr>
        <w:spacing w:line="288" w:lineRule="auto"/>
        <w:jc w:val="both"/>
        <w:rPr>
          <w:rFonts w:ascii="Verdana" w:hAnsi="Verdana" w:cstheme="minorHAnsi"/>
          <w:b/>
          <w:color w:val="000000"/>
          <w:w w:val="105"/>
          <w:sz w:val="22"/>
          <w:szCs w:val="22"/>
        </w:rPr>
      </w:pPr>
      <w:r w:rsidRPr="00EB025E">
        <w:rPr>
          <w:rFonts w:ascii="Verdana" w:hAnsi="Verdana" w:cstheme="minorHAnsi"/>
          <w:b/>
          <w:color w:val="000000"/>
          <w:w w:val="105"/>
          <w:sz w:val="22"/>
          <w:szCs w:val="22"/>
        </w:rPr>
        <w:t>Presidente do</w:t>
      </w:r>
      <w:r w:rsidR="007367ED" w:rsidRPr="00EB025E">
        <w:rPr>
          <w:rFonts w:ascii="Verdana" w:hAnsi="Verdana" w:cstheme="minorHAnsi"/>
          <w:b/>
          <w:color w:val="000000"/>
          <w:w w:val="105"/>
          <w:sz w:val="22"/>
          <w:szCs w:val="22"/>
        </w:rPr>
        <w:t xml:space="preserve"> SILDILIMP</w:t>
      </w:r>
    </w:p>
    <w:p w:rsidR="004205B1" w:rsidRDefault="004205B1" w:rsidP="002A2513">
      <w:pPr>
        <w:spacing w:line="288" w:lineRule="auto"/>
        <w:jc w:val="both"/>
        <w:rPr>
          <w:rFonts w:ascii="Verdana" w:hAnsi="Verdana" w:cstheme="minorHAnsi"/>
          <w:b/>
          <w:color w:val="000000"/>
          <w:w w:val="105"/>
          <w:sz w:val="22"/>
          <w:szCs w:val="22"/>
        </w:rPr>
      </w:pPr>
    </w:p>
    <w:p w:rsidR="004205B1" w:rsidRDefault="004205B1" w:rsidP="002A2513">
      <w:pPr>
        <w:spacing w:line="288" w:lineRule="auto"/>
        <w:jc w:val="both"/>
        <w:rPr>
          <w:rFonts w:ascii="Verdana" w:hAnsi="Verdana" w:cstheme="minorHAnsi"/>
          <w:b/>
          <w:color w:val="000000"/>
          <w:w w:val="105"/>
          <w:sz w:val="22"/>
          <w:szCs w:val="22"/>
        </w:rPr>
      </w:pPr>
    </w:p>
    <w:p w:rsidR="004205B1" w:rsidRDefault="004205B1" w:rsidP="002A2513">
      <w:pPr>
        <w:spacing w:line="288" w:lineRule="auto"/>
        <w:jc w:val="both"/>
        <w:rPr>
          <w:rFonts w:ascii="Verdana" w:hAnsi="Verdana" w:cstheme="minorHAnsi"/>
          <w:b/>
          <w:color w:val="000000"/>
          <w:w w:val="105"/>
          <w:sz w:val="22"/>
          <w:szCs w:val="22"/>
        </w:rPr>
      </w:pPr>
    </w:p>
    <w:p w:rsidR="004205B1" w:rsidRPr="00EB025E" w:rsidRDefault="004205B1" w:rsidP="002A2513">
      <w:pPr>
        <w:spacing w:line="288" w:lineRule="auto"/>
        <w:jc w:val="both"/>
        <w:rPr>
          <w:rFonts w:ascii="Verdana" w:hAnsi="Verdana" w:cstheme="minorHAnsi"/>
          <w:b/>
          <w:color w:val="000000"/>
          <w:w w:val="105"/>
          <w:sz w:val="22"/>
          <w:szCs w:val="22"/>
        </w:rPr>
      </w:pPr>
    </w:p>
    <w:sectPr w:rsidR="004205B1" w:rsidRPr="00EB025E" w:rsidSect="00A26771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44" w:rsidRDefault="00674A44">
      <w:r>
        <w:separator/>
      </w:r>
    </w:p>
  </w:endnote>
  <w:endnote w:type="continuationSeparator" w:id="0">
    <w:p w:rsidR="00674A44" w:rsidRDefault="0067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75" w:rsidRDefault="009F01D4" w:rsidP="001A6A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41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4175" w:rsidRDefault="00764175" w:rsidP="007F16D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C3" w:rsidRPr="000C55D9" w:rsidRDefault="000C55D9" w:rsidP="000C55D9">
    <w:pPr>
      <w:pStyle w:val="Rodap"/>
    </w:pPr>
    <w:r>
      <w:rPr>
        <w:noProof/>
      </w:rPr>
      <w:drawing>
        <wp:inline distT="0" distB="0" distL="0" distR="0" wp14:anchorId="044A1A44" wp14:editId="29DE5D13">
          <wp:extent cx="5796501" cy="612140"/>
          <wp:effectExtent l="0" t="0" r="0" b="0"/>
          <wp:docPr id="4" name="Imagem 3" descr="Rodapé Sindil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Sindili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592" cy="628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44" w:rsidRDefault="00674A44">
      <w:r>
        <w:separator/>
      </w:r>
    </w:p>
  </w:footnote>
  <w:footnote w:type="continuationSeparator" w:id="0">
    <w:p w:rsidR="00674A44" w:rsidRDefault="00674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EE1"/>
    <w:multiLevelType w:val="multilevel"/>
    <w:tmpl w:val="F2B2394C"/>
    <w:lvl w:ilvl="0">
      <w:start w:val="3"/>
      <w:numFmt w:val="decimalZero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1" w15:restartNumberingAfterBreak="0">
    <w:nsid w:val="059315B3"/>
    <w:multiLevelType w:val="hybridMultilevel"/>
    <w:tmpl w:val="60AE4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C1132"/>
    <w:multiLevelType w:val="hybridMultilevel"/>
    <w:tmpl w:val="332690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1CE2C6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C47C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AE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BCE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E38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63A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A24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8B5081"/>
    <w:multiLevelType w:val="hybridMultilevel"/>
    <w:tmpl w:val="609A88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F36F1"/>
    <w:multiLevelType w:val="hybridMultilevel"/>
    <w:tmpl w:val="49E4318A"/>
    <w:lvl w:ilvl="0" w:tplc="53B829C2">
      <w:start w:val="1"/>
      <w:numFmt w:val="lowerLetter"/>
      <w:lvlText w:val="%1)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792"/>
    <w:multiLevelType w:val="multilevel"/>
    <w:tmpl w:val="00AC3FC4"/>
    <w:lvl w:ilvl="0">
      <w:start w:val="4"/>
      <w:numFmt w:val="decimalZero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6" w15:restartNumberingAfterBreak="0">
    <w:nsid w:val="1B0D0166"/>
    <w:multiLevelType w:val="hybridMultilevel"/>
    <w:tmpl w:val="5770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4128A"/>
    <w:multiLevelType w:val="multilevel"/>
    <w:tmpl w:val="F2B2394C"/>
    <w:lvl w:ilvl="0">
      <w:start w:val="3"/>
      <w:numFmt w:val="decimalZero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8" w15:restartNumberingAfterBreak="0">
    <w:nsid w:val="23D90038"/>
    <w:multiLevelType w:val="multilevel"/>
    <w:tmpl w:val="92AEAD14"/>
    <w:lvl w:ilvl="0">
      <w:start w:val="1"/>
      <w:numFmt w:val="none"/>
      <w:lvlText w:val="03.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</w:rPr>
    </w:lvl>
  </w:abstractNum>
  <w:abstractNum w:abstractNumId="9" w15:restartNumberingAfterBreak="0">
    <w:nsid w:val="2D1008B0"/>
    <w:multiLevelType w:val="hybridMultilevel"/>
    <w:tmpl w:val="0A2EF2CA"/>
    <w:lvl w:ilvl="0" w:tplc="C3AE6758">
      <w:start w:val="1"/>
      <w:numFmt w:val="decimalZero"/>
      <w:lvlText w:val="%1."/>
      <w:lvlJc w:val="left"/>
      <w:pPr>
        <w:ind w:left="735" w:hanging="3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624C1"/>
    <w:multiLevelType w:val="hybridMultilevel"/>
    <w:tmpl w:val="F46C99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45607"/>
    <w:multiLevelType w:val="hybridMultilevel"/>
    <w:tmpl w:val="C8F02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66AD"/>
    <w:multiLevelType w:val="hybridMultilevel"/>
    <w:tmpl w:val="B3B01990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FC1D8C"/>
    <w:multiLevelType w:val="hybridMultilevel"/>
    <w:tmpl w:val="29C0F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A5700"/>
    <w:multiLevelType w:val="multilevel"/>
    <w:tmpl w:val="C1A8CD06"/>
    <w:lvl w:ilvl="0">
      <w:start w:val="6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52776330"/>
    <w:multiLevelType w:val="multilevel"/>
    <w:tmpl w:val="1F72D4D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58044A85"/>
    <w:multiLevelType w:val="hybridMultilevel"/>
    <w:tmpl w:val="132E08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0AC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A67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7606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6E0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ABA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2D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42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700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82963CD"/>
    <w:multiLevelType w:val="multilevel"/>
    <w:tmpl w:val="47DADD5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b w:val="0"/>
      </w:rPr>
    </w:lvl>
  </w:abstractNum>
  <w:abstractNum w:abstractNumId="18" w15:restartNumberingAfterBreak="0">
    <w:nsid w:val="58E63552"/>
    <w:multiLevelType w:val="multilevel"/>
    <w:tmpl w:val="FF0E8378"/>
    <w:lvl w:ilvl="0">
      <w:start w:val="4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lvlText w:val="04.1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5A11760F"/>
    <w:multiLevelType w:val="multilevel"/>
    <w:tmpl w:val="F2B2394C"/>
    <w:lvl w:ilvl="0">
      <w:start w:val="5"/>
      <w:numFmt w:val="decimalZero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 w15:restartNumberingAfterBreak="0">
    <w:nsid w:val="66867B92"/>
    <w:multiLevelType w:val="hybridMultilevel"/>
    <w:tmpl w:val="7F9AA60C"/>
    <w:lvl w:ilvl="0" w:tplc="8BFA71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76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890050"/>
    <w:multiLevelType w:val="hybridMultilevel"/>
    <w:tmpl w:val="AB9AE856"/>
    <w:lvl w:ilvl="0" w:tplc="9B84BE50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08E0"/>
    <w:multiLevelType w:val="multilevel"/>
    <w:tmpl w:val="AC42CE7C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754244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9DF2110"/>
    <w:multiLevelType w:val="hybridMultilevel"/>
    <w:tmpl w:val="BCDA7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532BD"/>
    <w:multiLevelType w:val="multilevel"/>
    <w:tmpl w:val="73F4F146"/>
    <w:lvl w:ilvl="0">
      <w:start w:val="2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lvlText w:val="03.1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 w15:restartNumberingAfterBreak="0">
    <w:nsid w:val="7D7D0A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25"/>
  </w:num>
  <w:num w:numId="8">
    <w:abstractNumId w:val="13"/>
  </w:num>
  <w:num w:numId="9">
    <w:abstractNumId w:val="11"/>
  </w:num>
  <w:num w:numId="10">
    <w:abstractNumId w:val="20"/>
  </w:num>
  <w:num w:numId="11">
    <w:abstractNumId w:val="6"/>
  </w:num>
  <w:num w:numId="12">
    <w:abstractNumId w:val="10"/>
  </w:num>
  <w:num w:numId="13">
    <w:abstractNumId w:val="23"/>
  </w:num>
  <w:num w:numId="14">
    <w:abstractNumId w:val="15"/>
  </w:num>
  <w:num w:numId="15">
    <w:abstractNumId w:val="26"/>
  </w:num>
  <w:num w:numId="16">
    <w:abstractNumId w:val="9"/>
  </w:num>
  <w:num w:numId="17">
    <w:abstractNumId w:val="17"/>
  </w:num>
  <w:num w:numId="18">
    <w:abstractNumId w:val="8"/>
  </w:num>
  <w:num w:numId="19">
    <w:abstractNumId w:val="7"/>
  </w:num>
  <w:num w:numId="20">
    <w:abstractNumId w:val="0"/>
  </w:num>
  <w:num w:numId="21">
    <w:abstractNumId w:val="18"/>
  </w:num>
  <w:num w:numId="22">
    <w:abstractNumId w:val="21"/>
  </w:num>
  <w:num w:numId="23">
    <w:abstractNumId w:val="19"/>
  </w:num>
  <w:num w:numId="24">
    <w:abstractNumId w:val="27"/>
  </w:num>
  <w:num w:numId="25">
    <w:abstractNumId w:val="14"/>
  </w:num>
  <w:num w:numId="26">
    <w:abstractNumId w:val="24"/>
  </w:num>
  <w:num w:numId="27">
    <w:abstractNumId w:val="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2"/>
    <w:rsid w:val="00015BB5"/>
    <w:rsid w:val="00015D22"/>
    <w:rsid w:val="00041482"/>
    <w:rsid w:val="0005343F"/>
    <w:rsid w:val="00057859"/>
    <w:rsid w:val="000856D0"/>
    <w:rsid w:val="00093CD7"/>
    <w:rsid w:val="000B4781"/>
    <w:rsid w:val="000C55D9"/>
    <w:rsid w:val="000E24B9"/>
    <w:rsid w:val="000E58CC"/>
    <w:rsid w:val="000F5094"/>
    <w:rsid w:val="00126E89"/>
    <w:rsid w:val="00145EC3"/>
    <w:rsid w:val="00164295"/>
    <w:rsid w:val="00164EAE"/>
    <w:rsid w:val="00181289"/>
    <w:rsid w:val="001A6A1F"/>
    <w:rsid w:val="001B1BE4"/>
    <w:rsid w:val="001B2969"/>
    <w:rsid w:val="001B6367"/>
    <w:rsid w:val="001B63A5"/>
    <w:rsid w:val="001E2F02"/>
    <w:rsid w:val="002052C8"/>
    <w:rsid w:val="00212748"/>
    <w:rsid w:val="00213521"/>
    <w:rsid w:val="00227710"/>
    <w:rsid w:val="002463E4"/>
    <w:rsid w:val="00254C84"/>
    <w:rsid w:val="002550E5"/>
    <w:rsid w:val="00274CE4"/>
    <w:rsid w:val="002A0AB2"/>
    <w:rsid w:val="002A1595"/>
    <w:rsid w:val="002A1B2F"/>
    <w:rsid w:val="002A2513"/>
    <w:rsid w:val="002A432D"/>
    <w:rsid w:val="002A58FE"/>
    <w:rsid w:val="002A6076"/>
    <w:rsid w:val="002B035B"/>
    <w:rsid w:val="002B27A2"/>
    <w:rsid w:val="002C18EE"/>
    <w:rsid w:val="002C5064"/>
    <w:rsid w:val="002D4911"/>
    <w:rsid w:val="002D5E3E"/>
    <w:rsid w:val="002E1822"/>
    <w:rsid w:val="00304A8F"/>
    <w:rsid w:val="00351305"/>
    <w:rsid w:val="00356812"/>
    <w:rsid w:val="00361674"/>
    <w:rsid w:val="003802A4"/>
    <w:rsid w:val="0039326D"/>
    <w:rsid w:val="003936DD"/>
    <w:rsid w:val="00397564"/>
    <w:rsid w:val="00397C91"/>
    <w:rsid w:val="003A2EBC"/>
    <w:rsid w:val="003C5DB1"/>
    <w:rsid w:val="003F0699"/>
    <w:rsid w:val="004015BE"/>
    <w:rsid w:val="00401612"/>
    <w:rsid w:val="004205B1"/>
    <w:rsid w:val="00432345"/>
    <w:rsid w:val="004372A6"/>
    <w:rsid w:val="00440716"/>
    <w:rsid w:val="00451CEC"/>
    <w:rsid w:val="00452407"/>
    <w:rsid w:val="00452EEC"/>
    <w:rsid w:val="00462ACE"/>
    <w:rsid w:val="00472793"/>
    <w:rsid w:val="00486CC2"/>
    <w:rsid w:val="004A68A2"/>
    <w:rsid w:val="004E09A5"/>
    <w:rsid w:val="004F7FB6"/>
    <w:rsid w:val="00507841"/>
    <w:rsid w:val="00522745"/>
    <w:rsid w:val="00540080"/>
    <w:rsid w:val="00564F78"/>
    <w:rsid w:val="005804DF"/>
    <w:rsid w:val="0059101B"/>
    <w:rsid w:val="00594CBB"/>
    <w:rsid w:val="005C2816"/>
    <w:rsid w:val="005E4D1F"/>
    <w:rsid w:val="005F12A5"/>
    <w:rsid w:val="005F61AA"/>
    <w:rsid w:val="006153B7"/>
    <w:rsid w:val="00625FB2"/>
    <w:rsid w:val="006267B4"/>
    <w:rsid w:val="00673CB5"/>
    <w:rsid w:val="00674A44"/>
    <w:rsid w:val="00680E61"/>
    <w:rsid w:val="006A0384"/>
    <w:rsid w:val="006B087D"/>
    <w:rsid w:val="006C5DB0"/>
    <w:rsid w:val="006F5FE5"/>
    <w:rsid w:val="006F6608"/>
    <w:rsid w:val="006F6DB6"/>
    <w:rsid w:val="00704E3E"/>
    <w:rsid w:val="007145DE"/>
    <w:rsid w:val="00733FC9"/>
    <w:rsid w:val="007367ED"/>
    <w:rsid w:val="00747B82"/>
    <w:rsid w:val="007549C0"/>
    <w:rsid w:val="00764175"/>
    <w:rsid w:val="00783255"/>
    <w:rsid w:val="00785E4B"/>
    <w:rsid w:val="00792A0B"/>
    <w:rsid w:val="007D6DC5"/>
    <w:rsid w:val="007F16D8"/>
    <w:rsid w:val="007F71CD"/>
    <w:rsid w:val="00843FEF"/>
    <w:rsid w:val="0085304C"/>
    <w:rsid w:val="008A139B"/>
    <w:rsid w:val="008B65FF"/>
    <w:rsid w:val="008C0AF2"/>
    <w:rsid w:val="008C47C4"/>
    <w:rsid w:val="008C49C9"/>
    <w:rsid w:val="008C5C9C"/>
    <w:rsid w:val="008E3336"/>
    <w:rsid w:val="008E7342"/>
    <w:rsid w:val="008F3D7A"/>
    <w:rsid w:val="00933D57"/>
    <w:rsid w:val="009464EB"/>
    <w:rsid w:val="00961079"/>
    <w:rsid w:val="00990190"/>
    <w:rsid w:val="009A5F1D"/>
    <w:rsid w:val="009B4382"/>
    <w:rsid w:val="009D25ED"/>
    <w:rsid w:val="009E5918"/>
    <w:rsid w:val="009F01D4"/>
    <w:rsid w:val="00A26771"/>
    <w:rsid w:val="00A55AF8"/>
    <w:rsid w:val="00A62E97"/>
    <w:rsid w:val="00A72266"/>
    <w:rsid w:val="00A72EBC"/>
    <w:rsid w:val="00A96DBF"/>
    <w:rsid w:val="00AA3C76"/>
    <w:rsid w:val="00AA4105"/>
    <w:rsid w:val="00AB3458"/>
    <w:rsid w:val="00AC3B37"/>
    <w:rsid w:val="00AC6F09"/>
    <w:rsid w:val="00B07EA1"/>
    <w:rsid w:val="00B13E54"/>
    <w:rsid w:val="00B27D5D"/>
    <w:rsid w:val="00B766DF"/>
    <w:rsid w:val="00BA46DC"/>
    <w:rsid w:val="00BE4CAA"/>
    <w:rsid w:val="00BF7984"/>
    <w:rsid w:val="00C37E6F"/>
    <w:rsid w:val="00C54BF9"/>
    <w:rsid w:val="00C662F7"/>
    <w:rsid w:val="00C73EC4"/>
    <w:rsid w:val="00CE161E"/>
    <w:rsid w:val="00CE624F"/>
    <w:rsid w:val="00D220D2"/>
    <w:rsid w:val="00D32F52"/>
    <w:rsid w:val="00D335B3"/>
    <w:rsid w:val="00D36AC7"/>
    <w:rsid w:val="00D569DD"/>
    <w:rsid w:val="00D70183"/>
    <w:rsid w:val="00D77E54"/>
    <w:rsid w:val="00D813DA"/>
    <w:rsid w:val="00DA64E2"/>
    <w:rsid w:val="00DD3EE9"/>
    <w:rsid w:val="00DE3CEE"/>
    <w:rsid w:val="00E43CA8"/>
    <w:rsid w:val="00E64D72"/>
    <w:rsid w:val="00E734D3"/>
    <w:rsid w:val="00E92707"/>
    <w:rsid w:val="00EA0D03"/>
    <w:rsid w:val="00EA4562"/>
    <w:rsid w:val="00EA45BB"/>
    <w:rsid w:val="00EA4EAF"/>
    <w:rsid w:val="00EB025E"/>
    <w:rsid w:val="00EB4170"/>
    <w:rsid w:val="00EB5EEE"/>
    <w:rsid w:val="00EC1E20"/>
    <w:rsid w:val="00ED200D"/>
    <w:rsid w:val="00ED662A"/>
    <w:rsid w:val="00EE77E7"/>
    <w:rsid w:val="00F01386"/>
    <w:rsid w:val="00F0342E"/>
    <w:rsid w:val="00F87CA4"/>
    <w:rsid w:val="00F906C5"/>
    <w:rsid w:val="00FA2BF5"/>
    <w:rsid w:val="00FB10F2"/>
    <w:rsid w:val="00FD0E17"/>
    <w:rsid w:val="00FE04F5"/>
    <w:rsid w:val="00FE40EB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9A27EE-648C-4AC9-AD04-E7AC487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841"/>
    <w:rPr>
      <w:sz w:val="24"/>
      <w:szCs w:val="24"/>
    </w:rPr>
  </w:style>
  <w:style w:type="paragraph" w:styleId="Ttulo5">
    <w:name w:val="heading 5"/>
    <w:basedOn w:val="Normal"/>
    <w:next w:val="Normal"/>
    <w:qFormat/>
    <w:rsid w:val="00933D57"/>
    <w:pPr>
      <w:keepNext/>
      <w:tabs>
        <w:tab w:val="left" w:pos="1134"/>
      </w:tabs>
      <w:spacing w:line="312" w:lineRule="auto"/>
      <w:outlineLvl w:val="4"/>
    </w:pPr>
    <w:rPr>
      <w:rFonts w:ascii="Verdana" w:hAnsi="Verdana" w:cs="Arial"/>
      <w:b/>
      <w:w w:val="11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7841"/>
    <w:pPr>
      <w:spacing w:line="360" w:lineRule="auto"/>
      <w:ind w:firstLine="1200"/>
    </w:pPr>
  </w:style>
  <w:style w:type="character" w:styleId="Hyperlink">
    <w:name w:val="Hyperlink"/>
    <w:basedOn w:val="Fontepargpadro"/>
    <w:rsid w:val="00D335B3"/>
    <w:rPr>
      <w:rFonts w:ascii="Verdana" w:hAnsi="Verdana" w:hint="default"/>
      <w:strike w:val="0"/>
      <w:dstrike w:val="0"/>
      <w:color w:val="052C63"/>
      <w:sz w:val="17"/>
      <w:szCs w:val="17"/>
      <w:u w:val="none"/>
      <w:effect w:val="none"/>
    </w:rPr>
  </w:style>
  <w:style w:type="character" w:styleId="Forte">
    <w:name w:val="Strong"/>
    <w:basedOn w:val="Fontepargpadro"/>
    <w:qFormat/>
    <w:rsid w:val="00933D57"/>
    <w:rPr>
      <w:b/>
      <w:bCs/>
    </w:rPr>
  </w:style>
  <w:style w:type="paragraph" w:customStyle="1" w:styleId="Ementa">
    <w:name w:val="Ementa"/>
    <w:basedOn w:val="Normal"/>
    <w:rsid w:val="006C5DB0"/>
    <w:pPr>
      <w:spacing w:line="360" w:lineRule="atLeast"/>
      <w:ind w:left="2098"/>
      <w:jc w:val="both"/>
    </w:pPr>
    <w:rPr>
      <w:rFonts w:ascii="Arial" w:hAnsi="Arial" w:cs="Arial"/>
    </w:rPr>
  </w:style>
  <w:style w:type="paragraph" w:styleId="Cabealho">
    <w:name w:val="header"/>
    <w:basedOn w:val="Normal"/>
    <w:rsid w:val="006C5DB0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Voto">
    <w:name w:val="Voto"/>
    <w:basedOn w:val="Normal"/>
    <w:rsid w:val="006C5DB0"/>
    <w:pPr>
      <w:spacing w:line="360" w:lineRule="atLeast"/>
      <w:jc w:val="both"/>
    </w:pPr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rsid w:val="007F16D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F16D8"/>
  </w:style>
  <w:style w:type="paragraph" w:styleId="Corpodetexto">
    <w:name w:val="Body Text"/>
    <w:basedOn w:val="Normal"/>
    <w:rsid w:val="00440716"/>
    <w:pPr>
      <w:spacing w:line="360" w:lineRule="auto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rsid w:val="004E0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9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138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8C47C4"/>
    <w:rPr>
      <w:sz w:val="24"/>
      <w:szCs w:val="24"/>
    </w:rPr>
  </w:style>
  <w:style w:type="character" w:customStyle="1" w:styleId="lrzxr">
    <w:name w:val="lrzxr"/>
    <w:basedOn w:val="Fontepargpadro"/>
    <w:rsid w:val="00BA4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5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8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1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00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748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90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5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6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8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19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6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58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3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3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8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111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8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5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5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73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0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9719">
          <w:marLeft w:val="63"/>
          <w:marRight w:val="63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1265">
                  <w:marLeft w:val="63"/>
                  <w:marRight w:val="63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4C26D-85CF-4E40-9EF5-FAE9A19B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1916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‘Cláusula Primeira - A UNIÃO abster-se-á de contratar trabalhadores, por meio de cooperativas de mão-de-obra, para a prestação de serviços ligados às suas atividades-fim ou meio, quando o labor, por sua própria natureza, demandar execução em estado de su</vt:lpstr>
    </vt:vector>
  </TitlesOfParts>
  <Company/>
  <LinksUpToDate>false</LinksUpToDate>
  <CharactersWithSpaces>12239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‘Cláusula Primeira - A UNIÃO abster-se-á de contratar trabalhadores, por meio de cooperativas de mão-de-obra, para a prestação de serviços ligados às suas atividades-fim ou meio, quando o labor, por sua própria natureza, demandar execução em estado de su</dc:title>
  <dc:creator>Iplan Caxias</dc:creator>
  <cp:lastModifiedBy>Administrador</cp:lastModifiedBy>
  <cp:revision>4</cp:revision>
  <cp:lastPrinted>2020-10-01T18:21:00Z</cp:lastPrinted>
  <dcterms:created xsi:type="dcterms:W3CDTF">2020-10-01T18:32:00Z</dcterms:created>
  <dcterms:modified xsi:type="dcterms:W3CDTF">2020-10-06T19:58:00Z</dcterms:modified>
</cp:coreProperties>
</file>